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CD1" w:rsidRDefault="00524B1B" w:rsidP="001546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5F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404ED9E9" wp14:editId="2C0A98B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9600" cy="17818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00 DERECHO vector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68C" w:rsidRPr="00BB75F1" w:rsidRDefault="0015468C" w:rsidP="001546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5F1">
        <w:rPr>
          <w:rFonts w:ascii="Times New Roman" w:hAnsi="Times New Roman" w:cs="Times New Roman"/>
          <w:sz w:val="24"/>
          <w:szCs w:val="24"/>
        </w:rPr>
        <w:t>UNIVERSIDAD DE PUERTO RICO</w:t>
      </w:r>
    </w:p>
    <w:p w:rsidR="0015468C" w:rsidRPr="00BB75F1" w:rsidRDefault="0015468C" w:rsidP="001546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5F1">
        <w:rPr>
          <w:rFonts w:ascii="Times New Roman" w:hAnsi="Times New Roman" w:cs="Times New Roman"/>
          <w:sz w:val="24"/>
          <w:szCs w:val="24"/>
        </w:rPr>
        <w:t>RECINTO DE RIO PIEDRAS</w:t>
      </w:r>
    </w:p>
    <w:p w:rsidR="009323D6" w:rsidRPr="00BB75F1" w:rsidRDefault="0015468C" w:rsidP="00E25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5F1">
        <w:rPr>
          <w:rFonts w:ascii="Times New Roman" w:hAnsi="Times New Roman" w:cs="Times New Roman"/>
          <w:sz w:val="24"/>
          <w:szCs w:val="24"/>
        </w:rPr>
        <w:t>ESCUELA DE DERECHO</w:t>
      </w:r>
    </w:p>
    <w:p w:rsidR="0015468C" w:rsidRPr="00681F1D" w:rsidRDefault="0015468C" w:rsidP="009323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1F1D">
        <w:rPr>
          <w:rFonts w:ascii="Times New Roman" w:hAnsi="Times New Roman" w:cs="Times New Roman"/>
          <w:sz w:val="20"/>
          <w:szCs w:val="20"/>
        </w:rPr>
        <w:t>PROGRAMAS GRADUADOS, CONJUNTOS Y DE INTERCAMBIO</w:t>
      </w:r>
    </w:p>
    <w:p w:rsidR="00524B1B" w:rsidRPr="00681F1D" w:rsidRDefault="00524B1B" w:rsidP="009323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1F1D" w:rsidRDefault="00524B1B" w:rsidP="00524B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F1D">
        <w:rPr>
          <w:rFonts w:ascii="Times New Roman" w:hAnsi="Times New Roman" w:cs="Times New Roman"/>
          <w:b/>
          <w:sz w:val="24"/>
          <w:szCs w:val="24"/>
        </w:rPr>
        <w:t>DESCRIPCIÓ</w:t>
      </w:r>
      <w:r w:rsidR="00681F1D" w:rsidRPr="00681F1D">
        <w:rPr>
          <w:rFonts w:ascii="Times New Roman" w:hAnsi="Times New Roman" w:cs="Times New Roman"/>
          <w:b/>
          <w:sz w:val="24"/>
          <w:szCs w:val="24"/>
        </w:rPr>
        <w:t xml:space="preserve">N Y COSTO </w:t>
      </w:r>
    </w:p>
    <w:p w:rsidR="00E2587B" w:rsidRPr="00E2587B" w:rsidRDefault="00E2587B" w:rsidP="00E2587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2587B">
        <w:rPr>
          <w:rFonts w:ascii="Times New Roman" w:hAnsi="Times New Roman" w:cs="Times New Roman"/>
          <w:color w:val="FF0000"/>
          <w:sz w:val="28"/>
          <w:szCs w:val="28"/>
        </w:rPr>
        <w:t>10mo ANIVERSARIO</w:t>
      </w:r>
    </w:p>
    <w:p w:rsidR="0015468C" w:rsidRPr="00E2587B" w:rsidRDefault="0015468C" w:rsidP="00E258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87B">
        <w:rPr>
          <w:rFonts w:ascii="Times New Roman" w:hAnsi="Times New Roman" w:cs="Times New Roman"/>
          <w:sz w:val="28"/>
          <w:szCs w:val="28"/>
        </w:rPr>
        <w:t xml:space="preserve">PROGRAMA DE </w:t>
      </w:r>
      <w:r w:rsidR="00E2587B" w:rsidRPr="00E2587B">
        <w:rPr>
          <w:rFonts w:ascii="Times New Roman" w:hAnsi="Times New Roman" w:cs="Times New Roman"/>
          <w:sz w:val="28"/>
          <w:szCs w:val="28"/>
        </w:rPr>
        <w:t>VERANO ARGENTINA</w:t>
      </w:r>
      <w:r w:rsidRPr="00E2587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2587B">
        <w:rPr>
          <w:rFonts w:ascii="Times New Roman" w:hAnsi="Times New Roman" w:cs="Times New Roman"/>
          <w:sz w:val="28"/>
          <w:szCs w:val="28"/>
        </w:rPr>
        <w:t>Y CHILE</w:t>
      </w:r>
      <w:r w:rsidR="00E2587B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15468C" w:rsidRPr="00BB75F1" w:rsidRDefault="004E1FC8" w:rsidP="001D7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5468C" w:rsidRPr="00BB75F1">
        <w:rPr>
          <w:rFonts w:ascii="Times New Roman" w:hAnsi="Times New Roman" w:cs="Times New Roman"/>
          <w:sz w:val="24"/>
          <w:szCs w:val="24"/>
        </w:rPr>
        <w:t>l programa de verano en Argentina y Chile</w:t>
      </w:r>
      <w:r>
        <w:rPr>
          <w:rFonts w:ascii="Times New Roman" w:hAnsi="Times New Roman" w:cs="Times New Roman"/>
          <w:sz w:val="24"/>
          <w:szCs w:val="24"/>
        </w:rPr>
        <w:t xml:space="preserve"> que ofrece la </w:t>
      </w:r>
      <w:r w:rsidRPr="004E1FC8">
        <w:rPr>
          <w:rFonts w:ascii="Times New Roman" w:hAnsi="Times New Roman" w:cs="Times New Roman"/>
          <w:sz w:val="24"/>
          <w:szCs w:val="24"/>
        </w:rPr>
        <w:t xml:space="preserve">Escuela de Derecho de la Universidad de Puerto Rico </w:t>
      </w:r>
      <w:r w:rsidR="0015468C" w:rsidRPr="00BB75F1">
        <w:rPr>
          <w:rFonts w:ascii="Times New Roman" w:hAnsi="Times New Roman" w:cs="Times New Roman"/>
          <w:sz w:val="24"/>
          <w:szCs w:val="24"/>
        </w:rPr>
        <w:t>tiene un intenso enfoq</w:t>
      </w:r>
      <w:r>
        <w:rPr>
          <w:rFonts w:ascii="Times New Roman" w:hAnsi="Times New Roman" w:cs="Times New Roman"/>
          <w:sz w:val="24"/>
          <w:szCs w:val="24"/>
        </w:rPr>
        <w:t xml:space="preserve">ue internacional y comparativo y provee </w:t>
      </w:r>
      <w:r w:rsidR="000E6D45">
        <w:rPr>
          <w:rFonts w:ascii="Times New Roman" w:hAnsi="Times New Roman" w:cs="Times New Roman"/>
          <w:sz w:val="24"/>
          <w:szCs w:val="24"/>
        </w:rPr>
        <w:t>al estudiante de D</w:t>
      </w:r>
      <w:r>
        <w:rPr>
          <w:rFonts w:ascii="Times New Roman" w:hAnsi="Times New Roman" w:cs="Times New Roman"/>
          <w:sz w:val="24"/>
          <w:szCs w:val="24"/>
        </w:rPr>
        <w:t xml:space="preserve">erecho los </w:t>
      </w:r>
      <w:r w:rsidR="0015468C" w:rsidRPr="00BB75F1">
        <w:rPr>
          <w:rFonts w:ascii="Times New Roman" w:hAnsi="Times New Roman" w:cs="Times New Roman"/>
          <w:sz w:val="24"/>
          <w:szCs w:val="24"/>
        </w:rPr>
        <w:t>siguientes beneficios:</w:t>
      </w:r>
    </w:p>
    <w:p w:rsidR="0015468C" w:rsidRDefault="007B68A1" w:rsidP="001D7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•Aprender acerca del s</w:t>
      </w:r>
      <w:r w:rsidR="0015468C" w:rsidRPr="00BB75F1">
        <w:rPr>
          <w:rFonts w:ascii="Times New Roman" w:hAnsi="Times New Roman" w:cs="Times New Roman"/>
          <w:sz w:val="24"/>
          <w:szCs w:val="24"/>
        </w:rPr>
        <w:t xml:space="preserve">istema jurídico e instituciones jurídicas de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5468C" w:rsidRPr="00BB75F1">
        <w:rPr>
          <w:rFonts w:ascii="Times New Roman" w:hAnsi="Times New Roman" w:cs="Times New Roman"/>
          <w:sz w:val="24"/>
          <w:szCs w:val="24"/>
        </w:rPr>
        <w:t>rgentina y Chile con miembros de facultades de prestigio de las principales universidades de América Latina: la Universidad de Palermo y la Universidad</w:t>
      </w:r>
      <w:r w:rsidR="0010410D">
        <w:rPr>
          <w:rFonts w:ascii="Times New Roman" w:hAnsi="Times New Roman" w:cs="Times New Roman"/>
          <w:sz w:val="24"/>
          <w:szCs w:val="24"/>
        </w:rPr>
        <w:t xml:space="preserve"> Diego Portales</w:t>
      </w:r>
      <w:r w:rsidR="0015468C" w:rsidRPr="00BB75F1">
        <w:rPr>
          <w:rFonts w:ascii="Times New Roman" w:hAnsi="Times New Roman" w:cs="Times New Roman"/>
          <w:sz w:val="24"/>
          <w:szCs w:val="24"/>
        </w:rPr>
        <w:t>.</w:t>
      </w:r>
    </w:p>
    <w:p w:rsidR="0015468C" w:rsidRPr="00BB75F1" w:rsidRDefault="004E1FC8" w:rsidP="001D7D7C">
      <w:pPr>
        <w:jc w:val="both"/>
        <w:rPr>
          <w:rFonts w:ascii="Times New Roman" w:hAnsi="Times New Roman" w:cs="Times New Roman"/>
          <w:sz w:val="24"/>
          <w:szCs w:val="24"/>
        </w:rPr>
      </w:pPr>
      <w:r w:rsidRPr="004E1FC8">
        <w:rPr>
          <w:rFonts w:ascii="Times New Roman" w:hAnsi="Times New Roman" w:cs="Times New Roman"/>
          <w:sz w:val="24"/>
          <w:szCs w:val="24"/>
        </w:rPr>
        <w:t xml:space="preserve">• Inmersión en el sistema legal y en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Pr="004E1FC8">
        <w:rPr>
          <w:rFonts w:ascii="Times New Roman" w:hAnsi="Times New Roman" w:cs="Times New Roman"/>
          <w:sz w:val="24"/>
          <w:szCs w:val="24"/>
        </w:rPr>
        <w:t>ámbito social y cultural de cada ciudad. El estudiante tendrá la oportunidad de realizar dos (2) visitas académicas, una en cada ciudad.  Además, se llevarán a cabo excursiones turísticas en cada ciudad para la inmersión en la cultura y sociedad de Buenos Aires</w:t>
      </w:r>
      <w:r>
        <w:rPr>
          <w:rFonts w:ascii="Times New Roman" w:hAnsi="Times New Roman" w:cs="Times New Roman"/>
          <w:sz w:val="24"/>
          <w:szCs w:val="24"/>
        </w:rPr>
        <w:t xml:space="preserve">, Argentina y Santiago, </w:t>
      </w:r>
      <w:r w:rsidRPr="004E1FC8">
        <w:rPr>
          <w:rFonts w:ascii="Times New Roman" w:hAnsi="Times New Roman" w:cs="Times New Roman"/>
          <w:sz w:val="24"/>
          <w:szCs w:val="24"/>
        </w:rPr>
        <w:t>Chile</w:t>
      </w:r>
      <w:r w:rsidR="0015468C" w:rsidRPr="00BB75F1">
        <w:rPr>
          <w:rFonts w:ascii="Times New Roman" w:hAnsi="Times New Roman" w:cs="Times New Roman"/>
          <w:sz w:val="24"/>
          <w:szCs w:val="24"/>
        </w:rPr>
        <w:t>, dos de las ciudades más bellas y emocionantes de América Latina.</w:t>
      </w:r>
    </w:p>
    <w:p w:rsidR="0015468C" w:rsidRPr="00BB75F1" w:rsidRDefault="0015468C" w:rsidP="001D7D7C">
      <w:pPr>
        <w:jc w:val="both"/>
        <w:rPr>
          <w:rFonts w:ascii="Times New Roman" w:hAnsi="Times New Roman" w:cs="Times New Roman"/>
          <w:sz w:val="24"/>
          <w:szCs w:val="24"/>
        </w:rPr>
      </w:pPr>
      <w:r w:rsidRPr="00BB75F1">
        <w:rPr>
          <w:rFonts w:ascii="Times New Roman" w:hAnsi="Times New Roman" w:cs="Times New Roman"/>
          <w:sz w:val="24"/>
          <w:szCs w:val="24"/>
        </w:rPr>
        <w:t xml:space="preserve">•Obtener 3 créditos para el grado de </w:t>
      </w:r>
      <w:proofErr w:type="spellStart"/>
      <w:r w:rsidRPr="00BB75F1">
        <w:rPr>
          <w:rFonts w:ascii="Times New Roman" w:hAnsi="Times New Roman" w:cs="Times New Roman"/>
          <w:sz w:val="24"/>
          <w:szCs w:val="24"/>
        </w:rPr>
        <w:t>Juris</w:t>
      </w:r>
      <w:proofErr w:type="spellEnd"/>
      <w:r w:rsidRPr="00BB75F1">
        <w:rPr>
          <w:rFonts w:ascii="Times New Roman" w:hAnsi="Times New Roman" w:cs="Times New Roman"/>
          <w:sz w:val="24"/>
          <w:szCs w:val="24"/>
        </w:rPr>
        <w:t xml:space="preserve"> Doctor.</w:t>
      </w:r>
    </w:p>
    <w:p w:rsidR="0015468C" w:rsidRPr="00BB75F1" w:rsidRDefault="0015468C" w:rsidP="001D7D7C">
      <w:pPr>
        <w:jc w:val="both"/>
        <w:rPr>
          <w:rFonts w:ascii="Times New Roman" w:hAnsi="Times New Roman" w:cs="Times New Roman"/>
          <w:sz w:val="24"/>
          <w:szCs w:val="24"/>
        </w:rPr>
      </w:pPr>
      <w:r w:rsidRPr="00BB75F1">
        <w:rPr>
          <w:rFonts w:ascii="Times New Roman" w:hAnsi="Times New Roman" w:cs="Times New Roman"/>
          <w:sz w:val="24"/>
          <w:szCs w:val="24"/>
        </w:rPr>
        <w:t xml:space="preserve">•El Programa de Verano de Argentina-Chile está aprobado por la American Bar </w:t>
      </w:r>
      <w:proofErr w:type="spellStart"/>
      <w:r w:rsidRPr="00BB75F1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BB75F1">
        <w:rPr>
          <w:rFonts w:ascii="Times New Roman" w:hAnsi="Times New Roman" w:cs="Times New Roman"/>
          <w:sz w:val="24"/>
          <w:szCs w:val="24"/>
        </w:rPr>
        <w:t xml:space="preserve"> (ABA). Está disponible para estudiantes de otras Escuelas de Derecho acreditadas por la ABA en y fuera de Puerto Rico. Los cursos se imparten en español o inglés dependiendo de la competencia lingüística de los estudiantes.</w:t>
      </w:r>
    </w:p>
    <w:p w:rsidR="00D21C4E" w:rsidRDefault="00A04C49" w:rsidP="002C76B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Para el verano 2018</w:t>
      </w:r>
      <w:r w:rsidR="000E6D45">
        <w:rPr>
          <w:rFonts w:ascii="Times New Roman" w:hAnsi="Times New Roman" w:cs="Times New Roman"/>
          <w:sz w:val="24"/>
          <w:szCs w:val="24"/>
        </w:rPr>
        <w:t xml:space="preserve">, </w:t>
      </w:r>
      <w:r w:rsidR="007B68A1">
        <w:rPr>
          <w:rFonts w:ascii="Times New Roman" w:hAnsi="Times New Roman" w:cs="Times New Roman"/>
          <w:sz w:val="24"/>
          <w:szCs w:val="24"/>
        </w:rPr>
        <w:t>e</w:t>
      </w:r>
      <w:r w:rsidR="000E6D45">
        <w:rPr>
          <w:rFonts w:ascii="Times New Roman" w:hAnsi="Times New Roman" w:cs="Times New Roman"/>
          <w:sz w:val="24"/>
          <w:szCs w:val="24"/>
        </w:rPr>
        <w:t xml:space="preserve">l programa, de dos semanas de duración, </w:t>
      </w:r>
      <w:proofErr w:type="gramStart"/>
      <w:r w:rsidR="0015468C" w:rsidRPr="00BB75F1">
        <w:rPr>
          <w:rFonts w:ascii="Times New Roman" w:hAnsi="Times New Roman" w:cs="Times New Roman"/>
          <w:sz w:val="24"/>
          <w:szCs w:val="24"/>
        </w:rPr>
        <w:t>consistirá</w:t>
      </w:r>
      <w:r w:rsidR="000E6D45">
        <w:rPr>
          <w:rFonts w:ascii="Times New Roman" w:hAnsi="Times New Roman" w:cs="Times New Roman"/>
          <w:sz w:val="24"/>
          <w:szCs w:val="24"/>
        </w:rPr>
        <w:t xml:space="preserve"> de</w:t>
      </w:r>
      <w:proofErr w:type="gramEnd"/>
      <w:r w:rsidR="000E6D45">
        <w:rPr>
          <w:rFonts w:ascii="Times New Roman" w:hAnsi="Times New Roman" w:cs="Times New Roman"/>
          <w:sz w:val="24"/>
          <w:szCs w:val="24"/>
        </w:rPr>
        <w:t xml:space="preserve"> dos secc</w:t>
      </w:r>
      <w:r w:rsidR="002C76B5">
        <w:rPr>
          <w:rFonts w:ascii="Times New Roman" w:hAnsi="Times New Roman" w:cs="Times New Roman"/>
          <w:sz w:val="24"/>
          <w:szCs w:val="24"/>
        </w:rPr>
        <w:t xml:space="preserve">iones y </w:t>
      </w:r>
      <w:r w:rsidR="007B68A1">
        <w:rPr>
          <w:rFonts w:ascii="Times New Roman" w:hAnsi="Times New Roman" w:cs="Times New Roman"/>
          <w:sz w:val="24"/>
          <w:szCs w:val="24"/>
        </w:rPr>
        <w:t>s</w:t>
      </w:r>
      <w:r w:rsidR="0015468C" w:rsidRPr="00BB75F1">
        <w:rPr>
          <w:rFonts w:ascii="Times New Roman" w:hAnsi="Times New Roman" w:cs="Times New Roman"/>
          <w:sz w:val="24"/>
          <w:szCs w:val="24"/>
        </w:rPr>
        <w:t>e llevará</w:t>
      </w:r>
      <w:r w:rsidR="000E6D45">
        <w:rPr>
          <w:rFonts w:ascii="Times New Roman" w:hAnsi="Times New Roman" w:cs="Times New Roman"/>
          <w:sz w:val="24"/>
          <w:szCs w:val="24"/>
        </w:rPr>
        <w:t>n</w:t>
      </w:r>
      <w:r w:rsidR="0015468C" w:rsidRPr="00BB75F1">
        <w:rPr>
          <w:rFonts w:ascii="Times New Roman" w:hAnsi="Times New Roman" w:cs="Times New Roman"/>
          <w:sz w:val="24"/>
          <w:szCs w:val="24"/>
        </w:rPr>
        <w:t xml:space="preserve"> a cabo en la Universidad </w:t>
      </w:r>
      <w:r w:rsidR="00811BDC">
        <w:rPr>
          <w:rFonts w:ascii="Times New Roman" w:hAnsi="Times New Roman" w:cs="Times New Roman"/>
          <w:sz w:val="24"/>
          <w:szCs w:val="24"/>
        </w:rPr>
        <w:t>Diego Portales</w:t>
      </w:r>
      <w:r w:rsidR="0015468C" w:rsidRPr="00BB75F1">
        <w:rPr>
          <w:rFonts w:ascii="Times New Roman" w:hAnsi="Times New Roman" w:cs="Times New Roman"/>
          <w:sz w:val="24"/>
          <w:szCs w:val="24"/>
        </w:rPr>
        <w:t xml:space="preserve"> en Chile</w:t>
      </w:r>
      <w:r w:rsidR="00811BDC">
        <w:rPr>
          <w:rFonts w:ascii="Times New Roman" w:hAnsi="Times New Roman" w:cs="Times New Roman"/>
          <w:sz w:val="24"/>
          <w:szCs w:val="24"/>
        </w:rPr>
        <w:t xml:space="preserve"> y</w:t>
      </w:r>
      <w:r w:rsidR="00811BDC" w:rsidRPr="00811BDC">
        <w:rPr>
          <w:rFonts w:ascii="Times New Roman" w:hAnsi="Times New Roman" w:cs="Times New Roman"/>
          <w:sz w:val="24"/>
          <w:szCs w:val="24"/>
        </w:rPr>
        <w:t xml:space="preserve"> </w:t>
      </w:r>
      <w:r w:rsidR="00811BDC" w:rsidRPr="00BB75F1">
        <w:rPr>
          <w:rFonts w:ascii="Times New Roman" w:hAnsi="Times New Roman" w:cs="Times New Roman"/>
          <w:sz w:val="24"/>
          <w:szCs w:val="24"/>
        </w:rPr>
        <w:t>en la Universidad de Palermo en Argentina</w:t>
      </w:r>
      <w:r w:rsidR="00811BDC">
        <w:rPr>
          <w:rFonts w:ascii="Times New Roman" w:hAnsi="Times New Roman" w:cs="Times New Roman"/>
          <w:sz w:val="24"/>
          <w:szCs w:val="24"/>
        </w:rPr>
        <w:t>.  La</w:t>
      </w:r>
      <w:r w:rsidR="00524B1B">
        <w:rPr>
          <w:rFonts w:ascii="Times New Roman" w:hAnsi="Times New Roman" w:cs="Times New Roman"/>
          <w:sz w:val="24"/>
          <w:szCs w:val="24"/>
        </w:rPr>
        <w:t xml:space="preserve"> primera secc</w:t>
      </w:r>
      <w:r w:rsidR="0010410D">
        <w:rPr>
          <w:rFonts w:ascii="Times New Roman" w:hAnsi="Times New Roman" w:cs="Times New Roman"/>
          <w:sz w:val="24"/>
          <w:szCs w:val="24"/>
        </w:rPr>
        <w:t xml:space="preserve">ión </w:t>
      </w:r>
      <w:r w:rsidR="00E2587B">
        <w:rPr>
          <w:rFonts w:ascii="Times New Roman" w:hAnsi="Times New Roman" w:cs="Times New Roman"/>
          <w:sz w:val="24"/>
          <w:szCs w:val="24"/>
        </w:rPr>
        <w:t>sobre</w:t>
      </w:r>
      <w:r w:rsidR="00E2587B">
        <w:rPr>
          <w:rFonts w:ascii="Times New Roman" w:hAnsi="Times New Roman" w:cs="Times New Roman"/>
          <w:sz w:val="24"/>
          <w:szCs w:val="24"/>
        </w:rPr>
        <w:t xml:space="preserve"> “</w:t>
      </w:r>
      <w:r w:rsidR="00E2587B" w:rsidRPr="00BB75F1">
        <w:rPr>
          <w:rFonts w:ascii="Times New Roman" w:hAnsi="Times New Roman" w:cs="Times New Roman"/>
          <w:sz w:val="24"/>
          <w:szCs w:val="24"/>
        </w:rPr>
        <w:t>I</w:t>
      </w:r>
      <w:r w:rsidR="00E2587B">
        <w:rPr>
          <w:rFonts w:ascii="Times New Roman" w:hAnsi="Times New Roman" w:cs="Times New Roman"/>
          <w:sz w:val="24"/>
          <w:szCs w:val="24"/>
        </w:rPr>
        <w:t>nternet y Libertad de Expresión”</w:t>
      </w:r>
      <w:r w:rsidR="00E2587B">
        <w:rPr>
          <w:rFonts w:ascii="Times New Roman" w:hAnsi="Times New Roman" w:cs="Times New Roman"/>
          <w:sz w:val="23"/>
          <w:szCs w:val="23"/>
        </w:rPr>
        <w:t xml:space="preserve"> será ofrecida del </w:t>
      </w:r>
      <w:r w:rsidR="00E2587B">
        <w:rPr>
          <w:rFonts w:ascii="Times New Roman" w:hAnsi="Times New Roman" w:cs="Times New Roman"/>
          <w:sz w:val="23"/>
          <w:szCs w:val="23"/>
        </w:rPr>
        <w:t>10</w:t>
      </w:r>
      <w:r w:rsidR="00E2587B">
        <w:rPr>
          <w:rFonts w:ascii="Times New Roman" w:hAnsi="Times New Roman" w:cs="Times New Roman"/>
          <w:sz w:val="23"/>
          <w:szCs w:val="23"/>
        </w:rPr>
        <w:t xml:space="preserve"> al </w:t>
      </w:r>
      <w:r w:rsidR="00E2587B">
        <w:rPr>
          <w:rFonts w:ascii="Times New Roman" w:hAnsi="Times New Roman" w:cs="Times New Roman"/>
          <w:sz w:val="23"/>
          <w:szCs w:val="23"/>
        </w:rPr>
        <w:t>14</w:t>
      </w:r>
      <w:r w:rsidR="00E2587B">
        <w:rPr>
          <w:rFonts w:ascii="Times New Roman" w:hAnsi="Times New Roman" w:cs="Times New Roman"/>
          <w:sz w:val="23"/>
          <w:szCs w:val="23"/>
        </w:rPr>
        <w:t xml:space="preserve"> de junio en </w:t>
      </w:r>
      <w:r w:rsidR="00E2587B">
        <w:rPr>
          <w:rFonts w:ascii="Times New Roman" w:hAnsi="Times New Roman" w:cs="Times New Roman"/>
          <w:sz w:val="23"/>
          <w:szCs w:val="23"/>
        </w:rPr>
        <w:t>Buenos Aires</w:t>
      </w:r>
      <w:r w:rsidR="00E2587B">
        <w:rPr>
          <w:rFonts w:ascii="Times New Roman" w:hAnsi="Times New Roman" w:cs="Times New Roman"/>
          <w:sz w:val="23"/>
          <w:szCs w:val="23"/>
        </w:rPr>
        <w:t xml:space="preserve"> por</w:t>
      </w:r>
      <w:r w:rsidR="00E2587B" w:rsidRPr="002C76B5">
        <w:rPr>
          <w:rFonts w:ascii="Times New Roman" w:hAnsi="Times New Roman" w:cs="Times New Roman"/>
          <w:sz w:val="24"/>
          <w:szCs w:val="24"/>
        </w:rPr>
        <w:t xml:space="preserve"> </w:t>
      </w:r>
      <w:r w:rsidR="00E2587B" w:rsidRPr="00BB75F1">
        <w:rPr>
          <w:rFonts w:ascii="Times New Roman" w:hAnsi="Times New Roman" w:cs="Times New Roman"/>
          <w:sz w:val="24"/>
          <w:szCs w:val="24"/>
        </w:rPr>
        <w:t>un miembro de la Facultad de Derec</w:t>
      </w:r>
      <w:r w:rsidR="00E2587B">
        <w:rPr>
          <w:rFonts w:ascii="Times New Roman" w:hAnsi="Times New Roman" w:cs="Times New Roman"/>
          <w:sz w:val="24"/>
          <w:szCs w:val="24"/>
        </w:rPr>
        <w:t>ho de la Universidad de Palermo</w:t>
      </w:r>
      <w:r w:rsidR="00E2587B">
        <w:rPr>
          <w:rFonts w:ascii="Times New Roman" w:hAnsi="Times New Roman" w:cs="Times New Roman"/>
          <w:sz w:val="24"/>
          <w:szCs w:val="24"/>
        </w:rPr>
        <w:t xml:space="preserve">, que será anunciado próximamente. </w:t>
      </w:r>
      <w:r w:rsidR="00E2587B">
        <w:rPr>
          <w:rFonts w:ascii="Times New Roman" w:hAnsi="Times New Roman" w:cs="Times New Roman"/>
          <w:sz w:val="23"/>
          <w:szCs w:val="23"/>
        </w:rPr>
        <w:t xml:space="preserve">La segunda sección </w:t>
      </w:r>
      <w:r w:rsidR="002C76B5">
        <w:rPr>
          <w:rFonts w:ascii="Times New Roman" w:hAnsi="Times New Roman" w:cs="Times New Roman"/>
          <w:sz w:val="24"/>
          <w:szCs w:val="24"/>
        </w:rPr>
        <w:t>“</w:t>
      </w:r>
      <w:r w:rsidR="002C76B5">
        <w:rPr>
          <w:rFonts w:ascii="Times New Roman" w:hAnsi="Times New Roman" w:cs="Times New Roman"/>
          <w:sz w:val="23"/>
          <w:szCs w:val="23"/>
        </w:rPr>
        <w:t>Derechos de Autor en la Era Digital</w:t>
      </w:r>
      <w:r w:rsidR="002C76B5" w:rsidRPr="006724DE">
        <w:rPr>
          <w:rFonts w:ascii="Times New Roman" w:hAnsi="Times New Roman" w:cs="Times New Roman"/>
          <w:sz w:val="23"/>
          <w:szCs w:val="23"/>
        </w:rPr>
        <w:t>”</w:t>
      </w:r>
      <w:r w:rsidR="002C76B5">
        <w:rPr>
          <w:rFonts w:ascii="Times New Roman" w:hAnsi="Times New Roman" w:cs="Times New Roman"/>
          <w:sz w:val="23"/>
          <w:szCs w:val="23"/>
        </w:rPr>
        <w:t xml:space="preserve"> </w:t>
      </w:r>
      <w:r w:rsidR="0015468C" w:rsidRPr="00BB75F1">
        <w:rPr>
          <w:rFonts w:ascii="Times New Roman" w:hAnsi="Times New Roman" w:cs="Times New Roman"/>
          <w:sz w:val="24"/>
          <w:szCs w:val="24"/>
        </w:rPr>
        <w:t>será ofrecid</w:t>
      </w:r>
      <w:r w:rsidR="00BB75F1" w:rsidRPr="00BB75F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r w:rsidR="00E2587B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al 2</w:t>
      </w:r>
      <w:r w:rsidR="00E2587B">
        <w:rPr>
          <w:rFonts w:ascii="Times New Roman" w:hAnsi="Times New Roman" w:cs="Times New Roman"/>
          <w:sz w:val="24"/>
          <w:szCs w:val="24"/>
        </w:rPr>
        <w:t>1</w:t>
      </w:r>
      <w:r w:rsidR="0015468C" w:rsidRPr="00BB75F1">
        <w:rPr>
          <w:rFonts w:ascii="Times New Roman" w:hAnsi="Times New Roman" w:cs="Times New Roman"/>
          <w:sz w:val="24"/>
          <w:szCs w:val="24"/>
        </w:rPr>
        <w:t xml:space="preserve"> de junio por el</w:t>
      </w:r>
      <w:r w:rsidR="002C76B5">
        <w:rPr>
          <w:rFonts w:ascii="Times New Roman" w:hAnsi="Times New Roman" w:cs="Times New Roman"/>
          <w:sz w:val="24"/>
          <w:szCs w:val="24"/>
        </w:rPr>
        <w:t xml:space="preserve"> Profesor Daniel Álvarez Valenzuela</w:t>
      </w:r>
      <w:r w:rsidR="00E258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468C" w:rsidRPr="00BB75F1" w:rsidRDefault="0015468C" w:rsidP="001D7D7C">
      <w:pPr>
        <w:jc w:val="both"/>
        <w:rPr>
          <w:rFonts w:ascii="Times New Roman" w:hAnsi="Times New Roman" w:cs="Times New Roman"/>
          <w:sz w:val="24"/>
          <w:szCs w:val="24"/>
        </w:rPr>
      </w:pPr>
      <w:r w:rsidRPr="00BB75F1">
        <w:rPr>
          <w:rFonts w:ascii="Times New Roman" w:hAnsi="Times New Roman" w:cs="Times New Roman"/>
          <w:sz w:val="24"/>
          <w:szCs w:val="24"/>
        </w:rPr>
        <w:t>Los costos estimados del programa de verano para el estudiante participante son los siguientes:</w:t>
      </w:r>
    </w:p>
    <w:tbl>
      <w:tblPr>
        <w:tblW w:w="97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6745"/>
        <w:gridCol w:w="2970"/>
      </w:tblGrid>
      <w:tr w:rsidR="0015468C" w:rsidRPr="00BB75F1" w:rsidTr="00E759F7">
        <w:tc>
          <w:tcPr>
            <w:tcW w:w="6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5468C" w:rsidRPr="00BB75F1" w:rsidRDefault="0015468C" w:rsidP="001D7D7C">
            <w:pPr>
              <w:spacing w:after="0" w:line="240" w:lineRule="auto"/>
              <w:ind w:right="1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B75F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Matrícula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5468C" w:rsidRPr="00BB75F1" w:rsidRDefault="0015468C" w:rsidP="001D7D7C">
            <w:pPr>
              <w:spacing w:after="0" w:line="240" w:lineRule="auto"/>
              <w:ind w:left="-1098" w:firstLine="10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B75F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$2,1</w:t>
            </w:r>
            <w:r w:rsidR="004E1FC8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0</w:t>
            </w:r>
            <w:r w:rsidRPr="00BB75F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0.00</w:t>
            </w:r>
          </w:p>
        </w:tc>
      </w:tr>
      <w:tr w:rsidR="0015468C" w:rsidRPr="00BB75F1" w:rsidTr="00E759F7">
        <w:tc>
          <w:tcPr>
            <w:tcW w:w="6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5468C" w:rsidRPr="00BB75F1" w:rsidRDefault="0015468C" w:rsidP="001D7D7C">
            <w:pPr>
              <w:spacing w:after="0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B75F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Cuota no reembolsable de matrícula (pagadero con la solicitud de ingreso)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5468C" w:rsidRPr="00BB75F1" w:rsidRDefault="0015468C" w:rsidP="001D7D7C">
            <w:pPr>
              <w:spacing w:after="0" w:line="240" w:lineRule="auto"/>
              <w:ind w:left="-1098" w:firstLine="10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B75F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$     40.00</w:t>
            </w:r>
          </w:p>
        </w:tc>
      </w:tr>
      <w:tr w:rsidR="0015468C" w:rsidRPr="00BB75F1" w:rsidTr="00E759F7">
        <w:tc>
          <w:tcPr>
            <w:tcW w:w="6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5468C" w:rsidRPr="00BB75F1" w:rsidRDefault="0015468C" w:rsidP="001D7D7C">
            <w:pPr>
              <w:spacing w:after="0" w:line="240" w:lineRule="auto"/>
              <w:ind w:right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B75F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Gastos estimados de vivienda</w:t>
            </w:r>
            <w:r w:rsidR="00524B1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Pr="00BB75F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5468C" w:rsidRPr="00BB75F1" w:rsidRDefault="0015468C" w:rsidP="001D7D7C">
            <w:pPr>
              <w:spacing w:after="0" w:line="240" w:lineRule="auto"/>
              <w:ind w:left="-1098" w:firstLine="10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B75F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$1,200.00</w:t>
            </w:r>
          </w:p>
        </w:tc>
      </w:tr>
      <w:tr w:rsidR="0015468C" w:rsidRPr="00BB75F1" w:rsidTr="00E759F7">
        <w:tc>
          <w:tcPr>
            <w:tcW w:w="6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5468C" w:rsidRPr="00BB75F1" w:rsidRDefault="0015468C" w:rsidP="001D7D7C">
            <w:pPr>
              <w:spacing w:after="0" w:line="240" w:lineRule="auto"/>
              <w:ind w:right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B75F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Gastos estimados de viaje por aerolíneas y cargo de entrada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5468C" w:rsidRPr="00BB75F1" w:rsidRDefault="0015468C" w:rsidP="001D7D7C">
            <w:pPr>
              <w:spacing w:after="0" w:line="240" w:lineRule="auto"/>
              <w:ind w:left="-1098" w:firstLine="10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B75F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$1,800.00</w:t>
            </w:r>
          </w:p>
        </w:tc>
      </w:tr>
      <w:tr w:rsidR="0015468C" w:rsidRPr="00BB75F1" w:rsidTr="00E759F7">
        <w:tc>
          <w:tcPr>
            <w:tcW w:w="6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5468C" w:rsidRPr="00BB75F1" w:rsidRDefault="0015468C" w:rsidP="001D7D7C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B75F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Gastos estimados de comidas y otros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5468C" w:rsidRPr="00BB75F1" w:rsidRDefault="0015468C" w:rsidP="001D7D7C">
            <w:pPr>
              <w:spacing w:after="0" w:line="240" w:lineRule="auto"/>
              <w:ind w:left="-1098" w:firstLine="10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B75F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$1,000.00</w:t>
            </w:r>
          </w:p>
        </w:tc>
      </w:tr>
      <w:tr w:rsidR="0015468C" w:rsidRPr="00BB75F1" w:rsidTr="00E759F7">
        <w:tc>
          <w:tcPr>
            <w:tcW w:w="6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5468C" w:rsidRPr="00BB75F1" w:rsidRDefault="0015468C" w:rsidP="001D7D7C">
            <w:pPr>
              <w:spacing w:after="0" w:line="240" w:lineRule="auto"/>
              <w:ind w:right="13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BB7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5468C" w:rsidRPr="00BB75F1" w:rsidRDefault="0015468C" w:rsidP="001D7D7C">
            <w:pPr>
              <w:spacing w:after="0" w:line="240" w:lineRule="auto"/>
              <w:ind w:left="-1098" w:firstLine="10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BB7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>$6,</w:t>
            </w:r>
            <w:r w:rsidR="004E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>14</w:t>
            </w:r>
            <w:r w:rsidR="00BB7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>0</w:t>
            </w:r>
            <w:r w:rsidRPr="00BB7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>.00</w:t>
            </w:r>
          </w:p>
        </w:tc>
      </w:tr>
    </w:tbl>
    <w:p w:rsidR="00E759F7" w:rsidRDefault="00E759F7" w:rsidP="001D7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672" w:rsidRDefault="00931672" w:rsidP="001D7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D0F" w:rsidRDefault="0015468C" w:rsidP="001D7D7C">
      <w:pPr>
        <w:jc w:val="both"/>
        <w:rPr>
          <w:rFonts w:ascii="Times New Roman" w:hAnsi="Times New Roman" w:cs="Times New Roman"/>
          <w:sz w:val="24"/>
          <w:szCs w:val="24"/>
        </w:rPr>
      </w:pPr>
      <w:r w:rsidRPr="00BB75F1">
        <w:rPr>
          <w:rFonts w:ascii="Times New Roman" w:hAnsi="Times New Roman" w:cs="Times New Roman"/>
          <w:sz w:val="24"/>
          <w:szCs w:val="24"/>
        </w:rPr>
        <w:lastRenderedPageBreak/>
        <w:t>Los costos de matrícula</w:t>
      </w:r>
      <w:r w:rsidR="00524B1B">
        <w:rPr>
          <w:rFonts w:ascii="Times New Roman" w:hAnsi="Times New Roman" w:cs="Times New Roman"/>
          <w:sz w:val="24"/>
          <w:szCs w:val="24"/>
        </w:rPr>
        <w:t xml:space="preserve"> ($2</w:t>
      </w:r>
      <w:r w:rsidR="00681F1D">
        <w:rPr>
          <w:rFonts w:ascii="Times New Roman" w:hAnsi="Times New Roman" w:cs="Times New Roman"/>
          <w:sz w:val="24"/>
          <w:szCs w:val="24"/>
        </w:rPr>
        <w:t>,</w:t>
      </w:r>
      <w:r w:rsidR="00524B1B">
        <w:rPr>
          <w:rFonts w:ascii="Times New Roman" w:hAnsi="Times New Roman" w:cs="Times New Roman"/>
          <w:sz w:val="24"/>
          <w:szCs w:val="24"/>
        </w:rPr>
        <w:t>100</w:t>
      </w:r>
      <w:r w:rsidR="00AE2D0F">
        <w:rPr>
          <w:rFonts w:ascii="Times New Roman" w:hAnsi="Times New Roman" w:cs="Times New Roman"/>
          <w:sz w:val="24"/>
          <w:szCs w:val="24"/>
        </w:rPr>
        <w:t>)</w:t>
      </w:r>
      <w:r w:rsidRPr="00BB75F1">
        <w:rPr>
          <w:rFonts w:ascii="Times New Roman" w:hAnsi="Times New Roman" w:cs="Times New Roman"/>
          <w:sz w:val="24"/>
          <w:szCs w:val="24"/>
        </w:rPr>
        <w:t xml:space="preserve"> son pagaderos</w:t>
      </w:r>
      <w:r w:rsidR="00AE2D0F">
        <w:rPr>
          <w:rFonts w:ascii="Times New Roman" w:hAnsi="Times New Roman" w:cs="Times New Roman"/>
          <w:sz w:val="24"/>
          <w:szCs w:val="24"/>
        </w:rPr>
        <w:t xml:space="preserve"> en cheque o giro postal a nombre de </w:t>
      </w:r>
      <w:r w:rsidRPr="00BB75F1">
        <w:rPr>
          <w:rFonts w:ascii="Times New Roman" w:hAnsi="Times New Roman" w:cs="Times New Roman"/>
          <w:sz w:val="24"/>
          <w:szCs w:val="24"/>
        </w:rPr>
        <w:t>la Universidad de Puerto Rico</w:t>
      </w:r>
      <w:r w:rsidR="00524B1B">
        <w:rPr>
          <w:rFonts w:ascii="Times New Roman" w:hAnsi="Times New Roman" w:cs="Times New Roman"/>
          <w:sz w:val="24"/>
          <w:szCs w:val="24"/>
        </w:rPr>
        <w:t>.  Este pago debe</w:t>
      </w:r>
      <w:r w:rsidR="00AE2D0F">
        <w:rPr>
          <w:rFonts w:ascii="Times New Roman" w:hAnsi="Times New Roman" w:cs="Times New Roman"/>
          <w:sz w:val="24"/>
          <w:szCs w:val="24"/>
        </w:rPr>
        <w:t xml:space="preserve"> realizarse </w:t>
      </w:r>
      <w:r w:rsidR="00524B1B">
        <w:rPr>
          <w:rFonts w:ascii="Times New Roman" w:hAnsi="Times New Roman" w:cs="Times New Roman"/>
          <w:sz w:val="24"/>
          <w:szCs w:val="24"/>
        </w:rPr>
        <w:t xml:space="preserve">con </w:t>
      </w:r>
      <w:r w:rsidR="00D032D0">
        <w:rPr>
          <w:rFonts w:ascii="Times New Roman" w:hAnsi="Times New Roman" w:cs="Times New Roman"/>
          <w:sz w:val="24"/>
          <w:szCs w:val="24"/>
        </w:rPr>
        <w:t xml:space="preserve">el/la </w:t>
      </w:r>
      <w:r w:rsidR="007B68A1">
        <w:rPr>
          <w:rFonts w:ascii="Times New Roman" w:hAnsi="Times New Roman" w:cs="Times New Roman"/>
          <w:sz w:val="24"/>
          <w:szCs w:val="24"/>
        </w:rPr>
        <w:t>R</w:t>
      </w:r>
      <w:r w:rsidR="00D032D0">
        <w:rPr>
          <w:rFonts w:ascii="Times New Roman" w:hAnsi="Times New Roman" w:cs="Times New Roman"/>
          <w:sz w:val="24"/>
          <w:szCs w:val="24"/>
        </w:rPr>
        <w:t>ecaudadora de la Escuela de Derecho.</w:t>
      </w:r>
      <w:r w:rsidR="00AE2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68C" w:rsidRPr="00BB75F1" w:rsidRDefault="0015468C" w:rsidP="001D7D7C">
      <w:pPr>
        <w:jc w:val="both"/>
        <w:rPr>
          <w:rFonts w:ascii="Times New Roman" w:hAnsi="Times New Roman" w:cs="Times New Roman"/>
          <w:sz w:val="24"/>
          <w:szCs w:val="24"/>
        </w:rPr>
      </w:pPr>
      <w:r w:rsidRPr="00BB75F1">
        <w:rPr>
          <w:rFonts w:ascii="Times New Roman" w:hAnsi="Times New Roman" w:cs="Times New Roman"/>
          <w:sz w:val="24"/>
          <w:szCs w:val="24"/>
        </w:rPr>
        <w:t xml:space="preserve">Los restantes costos los paga directamente el estudiante al suplidor del servicio. </w:t>
      </w:r>
    </w:p>
    <w:p w:rsidR="0015468C" w:rsidRPr="00BB75F1" w:rsidRDefault="0015468C" w:rsidP="001D7D7C">
      <w:pPr>
        <w:jc w:val="both"/>
        <w:rPr>
          <w:rFonts w:ascii="Times New Roman" w:hAnsi="Times New Roman" w:cs="Times New Roman"/>
          <w:sz w:val="24"/>
          <w:szCs w:val="24"/>
        </w:rPr>
      </w:pPr>
      <w:r w:rsidRPr="00BB75F1">
        <w:rPr>
          <w:rFonts w:ascii="Times New Roman" w:hAnsi="Times New Roman" w:cs="Times New Roman"/>
          <w:sz w:val="24"/>
          <w:szCs w:val="24"/>
        </w:rPr>
        <w:t xml:space="preserve">El costo de matrícula pagadero a la UPR incluye: </w:t>
      </w:r>
    </w:p>
    <w:p w:rsidR="0015468C" w:rsidRPr="00BB75F1" w:rsidRDefault="0015468C" w:rsidP="001D7D7C">
      <w:pPr>
        <w:jc w:val="both"/>
        <w:rPr>
          <w:rFonts w:ascii="Times New Roman" w:hAnsi="Times New Roman" w:cs="Times New Roman"/>
          <w:sz w:val="24"/>
          <w:szCs w:val="24"/>
        </w:rPr>
      </w:pPr>
      <w:r w:rsidRPr="00BB75F1">
        <w:rPr>
          <w:rFonts w:ascii="Times New Roman" w:hAnsi="Times New Roman" w:cs="Times New Roman"/>
          <w:sz w:val="24"/>
          <w:szCs w:val="24"/>
        </w:rPr>
        <w:t>1. Tres (3) créditos de matrícula</w:t>
      </w:r>
      <w:r w:rsidR="00AE2D0F">
        <w:rPr>
          <w:rFonts w:ascii="Times New Roman" w:hAnsi="Times New Roman" w:cs="Times New Roman"/>
          <w:sz w:val="24"/>
          <w:szCs w:val="24"/>
        </w:rPr>
        <w:t xml:space="preserve"> en el curso DERE </w:t>
      </w:r>
      <w:r w:rsidR="00AE2D0F" w:rsidRPr="00AE2D0F">
        <w:rPr>
          <w:rFonts w:ascii="Times New Roman" w:hAnsi="Times New Roman" w:cs="Times New Roman"/>
          <w:sz w:val="24"/>
          <w:szCs w:val="24"/>
        </w:rPr>
        <w:t>799</w:t>
      </w:r>
      <w:r w:rsidR="00AE2D0F">
        <w:rPr>
          <w:rFonts w:ascii="Times New Roman" w:hAnsi="Times New Roman" w:cs="Times New Roman"/>
          <w:sz w:val="24"/>
          <w:szCs w:val="24"/>
        </w:rPr>
        <w:t>8 Temas especiales en Derecho Pú</w:t>
      </w:r>
      <w:r w:rsidR="00AE2D0F" w:rsidRPr="00AE2D0F">
        <w:rPr>
          <w:rFonts w:ascii="Times New Roman" w:hAnsi="Times New Roman" w:cs="Times New Roman"/>
          <w:sz w:val="24"/>
          <w:szCs w:val="24"/>
        </w:rPr>
        <w:t xml:space="preserve">blico: Estudios </w:t>
      </w:r>
      <w:r w:rsidR="00AE2D0F">
        <w:rPr>
          <w:rFonts w:ascii="Times New Roman" w:hAnsi="Times New Roman" w:cs="Times New Roman"/>
          <w:sz w:val="24"/>
          <w:szCs w:val="24"/>
        </w:rPr>
        <w:t xml:space="preserve">comparativos en </w:t>
      </w:r>
      <w:r w:rsidR="00811BDC">
        <w:rPr>
          <w:rFonts w:ascii="Times New Roman" w:hAnsi="Times New Roman" w:cs="Times New Roman"/>
          <w:sz w:val="24"/>
          <w:szCs w:val="24"/>
        </w:rPr>
        <w:t>América</w:t>
      </w:r>
      <w:r w:rsidR="00AE2D0F">
        <w:rPr>
          <w:rFonts w:ascii="Times New Roman" w:hAnsi="Times New Roman" w:cs="Times New Roman"/>
          <w:sz w:val="24"/>
          <w:szCs w:val="24"/>
        </w:rPr>
        <w:t xml:space="preserve"> Latina.</w:t>
      </w:r>
      <w:r w:rsidRPr="00BB7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68C" w:rsidRPr="00BB75F1" w:rsidRDefault="004E1FC8" w:rsidP="001D7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Seguro de viaje </w:t>
      </w:r>
      <w:r w:rsidR="0015468C" w:rsidRPr="00BB75F1">
        <w:rPr>
          <w:rFonts w:ascii="Times New Roman" w:hAnsi="Times New Roman" w:cs="Times New Roman"/>
          <w:sz w:val="24"/>
          <w:szCs w:val="24"/>
        </w:rPr>
        <w:t>Mapfre con cubierta de seguro médico, de accidentes y repatriación por la duración del programa más dos días antes y dos días después para los vuelos. (16 días)</w:t>
      </w:r>
      <w:r w:rsidR="00D032D0">
        <w:rPr>
          <w:rFonts w:ascii="Times New Roman" w:hAnsi="Times New Roman" w:cs="Times New Roman"/>
          <w:sz w:val="24"/>
          <w:szCs w:val="24"/>
        </w:rPr>
        <w:t xml:space="preserve">. </w:t>
      </w:r>
      <w:r w:rsidR="0015468C" w:rsidRPr="00BB75F1">
        <w:rPr>
          <w:rFonts w:ascii="Times New Roman" w:hAnsi="Times New Roman" w:cs="Times New Roman"/>
          <w:sz w:val="24"/>
          <w:szCs w:val="24"/>
        </w:rPr>
        <w:t xml:space="preserve"> Este seguro tiene la ventaja </w:t>
      </w:r>
      <w:r>
        <w:rPr>
          <w:rFonts w:ascii="Times New Roman" w:hAnsi="Times New Roman" w:cs="Times New Roman"/>
          <w:sz w:val="24"/>
          <w:szCs w:val="24"/>
        </w:rPr>
        <w:t xml:space="preserve">de que, como norma general, en el caso de los servicios médicos, </w:t>
      </w:r>
      <w:r w:rsidR="0015468C" w:rsidRPr="00BB75F1">
        <w:rPr>
          <w:rFonts w:ascii="Times New Roman" w:hAnsi="Times New Roman" w:cs="Times New Roman"/>
          <w:sz w:val="24"/>
          <w:szCs w:val="24"/>
        </w:rPr>
        <w:t xml:space="preserve">la compañía Mapfre paga directamente al </w:t>
      </w:r>
      <w:r w:rsidR="008C2971">
        <w:rPr>
          <w:rFonts w:ascii="Times New Roman" w:hAnsi="Times New Roman" w:cs="Times New Roman"/>
          <w:sz w:val="24"/>
          <w:szCs w:val="24"/>
        </w:rPr>
        <w:t>hospital o al médico</w:t>
      </w:r>
      <w:r>
        <w:rPr>
          <w:rFonts w:ascii="Times New Roman" w:hAnsi="Times New Roman" w:cs="Times New Roman"/>
          <w:sz w:val="24"/>
          <w:szCs w:val="24"/>
        </w:rPr>
        <w:t xml:space="preserve">, no como otros seguros de viaje en que el asegurado tiene que pagar sus gastos y solicitar luego el reembolso de la compañía aseguradora. </w:t>
      </w:r>
    </w:p>
    <w:p w:rsidR="0015468C" w:rsidRPr="00BB75F1" w:rsidRDefault="0015468C" w:rsidP="001D7D7C">
      <w:pPr>
        <w:jc w:val="both"/>
        <w:rPr>
          <w:rFonts w:ascii="Times New Roman" w:hAnsi="Times New Roman" w:cs="Times New Roman"/>
          <w:sz w:val="24"/>
          <w:szCs w:val="24"/>
        </w:rPr>
      </w:pPr>
      <w:r w:rsidRPr="00BB75F1">
        <w:rPr>
          <w:rFonts w:ascii="Times New Roman" w:hAnsi="Times New Roman" w:cs="Times New Roman"/>
          <w:sz w:val="24"/>
          <w:szCs w:val="24"/>
        </w:rPr>
        <w:t xml:space="preserve">3. </w:t>
      </w:r>
      <w:r w:rsidR="00BB75F1" w:rsidRPr="00BB75F1">
        <w:rPr>
          <w:rFonts w:ascii="Times New Roman" w:hAnsi="Times New Roman" w:cs="Times New Roman"/>
          <w:sz w:val="24"/>
          <w:szCs w:val="24"/>
        </w:rPr>
        <w:t xml:space="preserve">Dos visitas a instituciones jurídicas y dos excursiones turísticas. Las visitas académicas y las excursiones son obligatorias ya que forman parte de la inmersión en el ambiente legal y cultural de cada ciudad visitada. A su vez promueven la confraternización entre los miembros del grupo.  </w:t>
      </w:r>
    </w:p>
    <w:p w:rsidR="0015468C" w:rsidRPr="00BB75F1" w:rsidRDefault="0015468C" w:rsidP="001D7D7C">
      <w:pPr>
        <w:jc w:val="both"/>
        <w:rPr>
          <w:rFonts w:ascii="Times New Roman" w:hAnsi="Times New Roman" w:cs="Times New Roman"/>
          <w:sz w:val="24"/>
          <w:szCs w:val="24"/>
        </w:rPr>
      </w:pPr>
      <w:r w:rsidRPr="00BB75F1">
        <w:rPr>
          <w:rFonts w:ascii="Times New Roman" w:hAnsi="Times New Roman" w:cs="Times New Roman"/>
          <w:sz w:val="24"/>
          <w:szCs w:val="24"/>
        </w:rPr>
        <w:t>4. Act</w:t>
      </w:r>
      <w:r w:rsidR="00811BDC">
        <w:rPr>
          <w:rFonts w:ascii="Times New Roman" w:hAnsi="Times New Roman" w:cs="Times New Roman"/>
          <w:sz w:val="24"/>
          <w:szCs w:val="24"/>
        </w:rPr>
        <w:t>ividad de bienvenida (</w:t>
      </w:r>
      <w:r w:rsidR="00BB75F1">
        <w:rPr>
          <w:rFonts w:ascii="Times New Roman" w:hAnsi="Times New Roman" w:cs="Times New Roman"/>
          <w:sz w:val="24"/>
          <w:szCs w:val="24"/>
        </w:rPr>
        <w:t>inc</w:t>
      </w:r>
      <w:r w:rsidR="00AE2D0F">
        <w:rPr>
          <w:rFonts w:ascii="Times New Roman" w:hAnsi="Times New Roman" w:cs="Times New Roman"/>
          <w:sz w:val="24"/>
          <w:szCs w:val="24"/>
        </w:rPr>
        <w:t>luye</w:t>
      </w:r>
      <w:r w:rsidR="00BB75F1">
        <w:rPr>
          <w:rFonts w:ascii="Times New Roman" w:hAnsi="Times New Roman" w:cs="Times New Roman"/>
          <w:sz w:val="24"/>
          <w:szCs w:val="24"/>
        </w:rPr>
        <w:t xml:space="preserve"> </w:t>
      </w:r>
      <w:r w:rsidRPr="00BB75F1">
        <w:rPr>
          <w:rFonts w:ascii="Times New Roman" w:hAnsi="Times New Roman" w:cs="Times New Roman"/>
          <w:sz w:val="24"/>
          <w:szCs w:val="24"/>
        </w:rPr>
        <w:t>desayuno o merienda)</w:t>
      </w:r>
      <w:r w:rsidR="001D7D7C">
        <w:rPr>
          <w:rFonts w:ascii="Times New Roman" w:hAnsi="Times New Roman" w:cs="Times New Roman"/>
          <w:sz w:val="24"/>
          <w:szCs w:val="24"/>
        </w:rPr>
        <w:t>.</w:t>
      </w:r>
    </w:p>
    <w:p w:rsidR="0015468C" w:rsidRPr="00BB75F1" w:rsidRDefault="00811BDC" w:rsidP="001D7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Actividad de despedida (</w:t>
      </w:r>
      <w:r w:rsidR="00BB75F1">
        <w:rPr>
          <w:rFonts w:ascii="Times New Roman" w:hAnsi="Times New Roman" w:cs="Times New Roman"/>
          <w:sz w:val="24"/>
          <w:szCs w:val="24"/>
        </w:rPr>
        <w:t>inc</w:t>
      </w:r>
      <w:r w:rsidR="00AE2D0F">
        <w:rPr>
          <w:rFonts w:ascii="Times New Roman" w:hAnsi="Times New Roman" w:cs="Times New Roman"/>
          <w:sz w:val="24"/>
          <w:szCs w:val="24"/>
        </w:rPr>
        <w:t>luye</w:t>
      </w:r>
      <w:r w:rsidR="00BB75F1">
        <w:rPr>
          <w:rFonts w:ascii="Times New Roman" w:hAnsi="Times New Roman" w:cs="Times New Roman"/>
          <w:sz w:val="24"/>
          <w:szCs w:val="24"/>
        </w:rPr>
        <w:t xml:space="preserve"> </w:t>
      </w:r>
      <w:r w:rsidR="0015468C" w:rsidRPr="00BB75F1">
        <w:rPr>
          <w:rFonts w:ascii="Times New Roman" w:hAnsi="Times New Roman" w:cs="Times New Roman"/>
          <w:sz w:val="24"/>
          <w:szCs w:val="24"/>
        </w:rPr>
        <w:t>aperitivos o cena</w:t>
      </w:r>
      <w:r w:rsidR="00D90921" w:rsidRPr="00BB75F1">
        <w:rPr>
          <w:rFonts w:ascii="Times New Roman" w:hAnsi="Times New Roman" w:cs="Times New Roman"/>
          <w:sz w:val="24"/>
          <w:szCs w:val="24"/>
        </w:rPr>
        <w:t>).</w:t>
      </w:r>
    </w:p>
    <w:p w:rsidR="0015468C" w:rsidRDefault="0015468C" w:rsidP="001D7D7C">
      <w:pPr>
        <w:jc w:val="both"/>
        <w:rPr>
          <w:rFonts w:ascii="Times New Roman" w:hAnsi="Times New Roman" w:cs="Times New Roman"/>
          <w:sz w:val="24"/>
          <w:szCs w:val="24"/>
        </w:rPr>
      </w:pPr>
      <w:r w:rsidRPr="00BB75F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B75F1">
        <w:rPr>
          <w:rFonts w:ascii="Times New Roman" w:hAnsi="Times New Roman" w:cs="Times New Roman"/>
          <w:sz w:val="24"/>
          <w:szCs w:val="24"/>
        </w:rPr>
        <w:t>Director</w:t>
      </w:r>
      <w:proofErr w:type="gramEnd"/>
      <w:r w:rsidRPr="00BB75F1">
        <w:rPr>
          <w:rFonts w:ascii="Times New Roman" w:hAnsi="Times New Roman" w:cs="Times New Roman"/>
          <w:sz w:val="24"/>
          <w:szCs w:val="24"/>
        </w:rPr>
        <w:t xml:space="preserve">/a residente que les </w:t>
      </w:r>
      <w:r w:rsidR="001D7D7C">
        <w:rPr>
          <w:rFonts w:ascii="Times New Roman" w:hAnsi="Times New Roman" w:cs="Times New Roman"/>
          <w:sz w:val="24"/>
          <w:szCs w:val="24"/>
        </w:rPr>
        <w:t xml:space="preserve">acompaña durante todo el viaje </w:t>
      </w:r>
      <w:r w:rsidRPr="00BB75F1">
        <w:rPr>
          <w:rFonts w:ascii="Times New Roman" w:hAnsi="Times New Roman" w:cs="Times New Roman"/>
          <w:sz w:val="24"/>
          <w:szCs w:val="24"/>
        </w:rPr>
        <w:t>atiende la oficina del programa en la</w:t>
      </w:r>
      <w:r w:rsidR="00BB75F1">
        <w:rPr>
          <w:rFonts w:ascii="Times New Roman" w:hAnsi="Times New Roman" w:cs="Times New Roman"/>
          <w:sz w:val="24"/>
          <w:szCs w:val="24"/>
        </w:rPr>
        <w:t>s</w:t>
      </w:r>
      <w:r w:rsidRPr="00BB75F1">
        <w:rPr>
          <w:rFonts w:ascii="Times New Roman" w:hAnsi="Times New Roman" w:cs="Times New Roman"/>
          <w:sz w:val="24"/>
          <w:szCs w:val="24"/>
        </w:rPr>
        <w:t xml:space="preserve"> Universidad</w:t>
      </w:r>
      <w:r w:rsidR="00BB75F1">
        <w:rPr>
          <w:rFonts w:ascii="Times New Roman" w:hAnsi="Times New Roman" w:cs="Times New Roman"/>
          <w:sz w:val="24"/>
          <w:szCs w:val="24"/>
        </w:rPr>
        <w:t>es</w:t>
      </w:r>
      <w:r w:rsidRPr="00BB75F1">
        <w:rPr>
          <w:rFonts w:ascii="Times New Roman" w:hAnsi="Times New Roman" w:cs="Times New Roman"/>
          <w:sz w:val="24"/>
          <w:szCs w:val="24"/>
        </w:rPr>
        <w:t xml:space="preserve"> receptora</w:t>
      </w:r>
      <w:r w:rsidR="00BB75F1">
        <w:rPr>
          <w:rFonts w:ascii="Times New Roman" w:hAnsi="Times New Roman" w:cs="Times New Roman"/>
          <w:sz w:val="24"/>
          <w:szCs w:val="24"/>
        </w:rPr>
        <w:t>s</w:t>
      </w:r>
      <w:r w:rsidRPr="00BB75F1">
        <w:rPr>
          <w:rFonts w:ascii="Times New Roman" w:hAnsi="Times New Roman" w:cs="Times New Roman"/>
          <w:sz w:val="24"/>
          <w:szCs w:val="24"/>
        </w:rPr>
        <w:t>, las neces</w:t>
      </w:r>
      <w:r w:rsidR="00D032D0">
        <w:rPr>
          <w:rFonts w:ascii="Times New Roman" w:hAnsi="Times New Roman" w:cs="Times New Roman"/>
          <w:sz w:val="24"/>
          <w:szCs w:val="24"/>
        </w:rPr>
        <w:t>idades de los estudiantes y está</w:t>
      </w:r>
      <w:r w:rsidRPr="00BB7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F1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Pr="00BB75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75F1">
        <w:rPr>
          <w:rFonts w:ascii="Times New Roman" w:hAnsi="Times New Roman" w:cs="Times New Roman"/>
          <w:i/>
          <w:sz w:val="24"/>
          <w:szCs w:val="24"/>
        </w:rPr>
        <w:t>call</w:t>
      </w:r>
      <w:proofErr w:type="spellEnd"/>
      <w:r w:rsidRPr="00BB75F1">
        <w:rPr>
          <w:rFonts w:ascii="Times New Roman" w:hAnsi="Times New Roman" w:cs="Times New Roman"/>
          <w:sz w:val="24"/>
          <w:szCs w:val="24"/>
        </w:rPr>
        <w:t xml:space="preserve"> 24 horas al día para atender cual</w:t>
      </w:r>
      <w:r w:rsidR="008811D3" w:rsidRPr="00BB75F1">
        <w:rPr>
          <w:rFonts w:ascii="Times New Roman" w:hAnsi="Times New Roman" w:cs="Times New Roman"/>
          <w:sz w:val="24"/>
          <w:szCs w:val="24"/>
        </w:rPr>
        <w:t xml:space="preserve">quier situación de emergencia. </w:t>
      </w:r>
      <w:r w:rsidR="00BB75F1" w:rsidRPr="00BB75F1">
        <w:rPr>
          <w:rFonts w:ascii="Times New Roman" w:hAnsi="Times New Roman" w:cs="Times New Roman"/>
          <w:sz w:val="24"/>
          <w:szCs w:val="24"/>
        </w:rPr>
        <w:t>(</w:t>
      </w:r>
      <w:r w:rsidRPr="00BB75F1">
        <w:rPr>
          <w:rFonts w:ascii="Times New Roman" w:hAnsi="Times New Roman" w:cs="Times New Roman"/>
          <w:sz w:val="24"/>
          <w:szCs w:val="24"/>
        </w:rPr>
        <w:t xml:space="preserve">Este es un requisito de la </w:t>
      </w:r>
      <w:r w:rsidRPr="0010410D">
        <w:rPr>
          <w:rFonts w:ascii="Times New Roman" w:hAnsi="Times New Roman" w:cs="Times New Roman"/>
          <w:i/>
          <w:sz w:val="24"/>
          <w:szCs w:val="24"/>
        </w:rPr>
        <w:t xml:space="preserve">American Bar </w:t>
      </w:r>
      <w:proofErr w:type="spellStart"/>
      <w:r w:rsidRPr="0010410D">
        <w:rPr>
          <w:rFonts w:ascii="Times New Roman" w:hAnsi="Times New Roman" w:cs="Times New Roman"/>
          <w:i/>
          <w:sz w:val="24"/>
          <w:szCs w:val="24"/>
        </w:rPr>
        <w:t>Association</w:t>
      </w:r>
      <w:proofErr w:type="spellEnd"/>
      <w:r w:rsidRPr="00BB75F1">
        <w:rPr>
          <w:rFonts w:ascii="Times New Roman" w:hAnsi="Times New Roman" w:cs="Times New Roman"/>
          <w:sz w:val="24"/>
          <w:szCs w:val="24"/>
        </w:rPr>
        <w:t>, (ABA) agencia acreditadora de la Escuela de Derecho que, a su vez, regula los programas internacionales que lleva</w:t>
      </w:r>
      <w:r w:rsidR="007B68A1">
        <w:rPr>
          <w:rFonts w:ascii="Times New Roman" w:hAnsi="Times New Roman" w:cs="Times New Roman"/>
          <w:sz w:val="24"/>
          <w:szCs w:val="24"/>
        </w:rPr>
        <w:t>n</w:t>
      </w:r>
      <w:r w:rsidRPr="00BB75F1">
        <w:rPr>
          <w:rFonts w:ascii="Times New Roman" w:hAnsi="Times New Roman" w:cs="Times New Roman"/>
          <w:sz w:val="24"/>
          <w:szCs w:val="24"/>
        </w:rPr>
        <w:t xml:space="preserve"> </w:t>
      </w:r>
      <w:r w:rsidR="00D032D0">
        <w:rPr>
          <w:rFonts w:ascii="Times New Roman" w:hAnsi="Times New Roman" w:cs="Times New Roman"/>
          <w:sz w:val="24"/>
          <w:szCs w:val="24"/>
        </w:rPr>
        <w:t>a cabo la</w:t>
      </w:r>
      <w:r w:rsidR="007B68A1">
        <w:rPr>
          <w:rFonts w:ascii="Times New Roman" w:hAnsi="Times New Roman" w:cs="Times New Roman"/>
          <w:sz w:val="24"/>
          <w:szCs w:val="24"/>
        </w:rPr>
        <w:t>s</w:t>
      </w:r>
      <w:r w:rsidR="00D032D0">
        <w:rPr>
          <w:rFonts w:ascii="Times New Roman" w:hAnsi="Times New Roman" w:cs="Times New Roman"/>
          <w:sz w:val="24"/>
          <w:szCs w:val="24"/>
        </w:rPr>
        <w:t xml:space="preserve"> </w:t>
      </w:r>
      <w:r w:rsidR="007B68A1">
        <w:rPr>
          <w:rFonts w:ascii="Times New Roman" w:hAnsi="Times New Roman" w:cs="Times New Roman"/>
          <w:sz w:val="24"/>
          <w:szCs w:val="24"/>
        </w:rPr>
        <w:t>E</w:t>
      </w:r>
      <w:r w:rsidR="00D032D0">
        <w:rPr>
          <w:rFonts w:ascii="Times New Roman" w:hAnsi="Times New Roman" w:cs="Times New Roman"/>
          <w:sz w:val="24"/>
          <w:szCs w:val="24"/>
        </w:rPr>
        <w:t>scuelas de Derecho).</w:t>
      </w:r>
    </w:p>
    <w:p w:rsidR="00D032D0" w:rsidRPr="00BB75F1" w:rsidRDefault="00D032D0" w:rsidP="001D7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solicitud de admisión debe estar acompaña</w:t>
      </w:r>
      <w:r w:rsidR="00D90921">
        <w:rPr>
          <w:rFonts w:ascii="Times New Roman" w:hAnsi="Times New Roman" w:cs="Times New Roman"/>
          <w:sz w:val="24"/>
          <w:szCs w:val="24"/>
        </w:rPr>
        <w:t>do de la cuota de $40, la cual</w:t>
      </w:r>
      <w:r>
        <w:rPr>
          <w:rFonts w:ascii="Times New Roman" w:hAnsi="Times New Roman" w:cs="Times New Roman"/>
          <w:sz w:val="24"/>
          <w:szCs w:val="24"/>
        </w:rPr>
        <w:t xml:space="preserve"> no es reembolsable y debe entregarse en la Oficina de Programas Graduados, Conjuntos y de Intercambio por medio de cheque o giro postal a nombre de la Universidad de Puerto Rico. </w:t>
      </w:r>
    </w:p>
    <w:p w:rsidR="0015468C" w:rsidRPr="00BB75F1" w:rsidRDefault="0015468C" w:rsidP="001D7D7C">
      <w:pPr>
        <w:jc w:val="both"/>
        <w:rPr>
          <w:rFonts w:ascii="Times New Roman" w:hAnsi="Times New Roman" w:cs="Times New Roman"/>
          <w:sz w:val="24"/>
          <w:szCs w:val="24"/>
        </w:rPr>
      </w:pPr>
      <w:r w:rsidRPr="00BB75F1">
        <w:rPr>
          <w:rFonts w:ascii="Times New Roman" w:hAnsi="Times New Roman" w:cs="Times New Roman"/>
          <w:sz w:val="24"/>
          <w:szCs w:val="24"/>
        </w:rPr>
        <w:t>De lo recaudado por concepto de matrícula en el programa también se sufragan, además de lo ya mencionado, los siguientes costos administrativos:</w:t>
      </w:r>
    </w:p>
    <w:p w:rsidR="0015468C" w:rsidRPr="00BB75F1" w:rsidRDefault="0015468C" w:rsidP="008405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F1">
        <w:rPr>
          <w:rFonts w:ascii="Times New Roman" w:hAnsi="Times New Roman" w:cs="Times New Roman"/>
          <w:sz w:val="24"/>
          <w:szCs w:val="24"/>
        </w:rPr>
        <w:t>1. Alquiler de facilidades de salones y oficina en la</w:t>
      </w:r>
      <w:r w:rsidR="00BB75F1" w:rsidRPr="00BB75F1">
        <w:rPr>
          <w:rFonts w:ascii="Times New Roman" w:hAnsi="Times New Roman" w:cs="Times New Roman"/>
          <w:sz w:val="24"/>
          <w:szCs w:val="24"/>
        </w:rPr>
        <w:t>s Universidades visitadas.</w:t>
      </w:r>
      <w:r w:rsidRPr="00BB7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68C" w:rsidRPr="00BB75F1" w:rsidRDefault="0015468C" w:rsidP="008405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F1">
        <w:rPr>
          <w:rFonts w:ascii="Times New Roman" w:hAnsi="Times New Roman" w:cs="Times New Roman"/>
          <w:sz w:val="24"/>
          <w:szCs w:val="24"/>
        </w:rPr>
        <w:t>2.</w:t>
      </w:r>
      <w:r w:rsidR="008405B0">
        <w:rPr>
          <w:rFonts w:ascii="Times New Roman" w:hAnsi="Times New Roman" w:cs="Times New Roman"/>
          <w:sz w:val="24"/>
          <w:szCs w:val="24"/>
        </w:rPr>
        <w:t xml:space="preserve"> Contratación de los profesore</w:t>
      </w:r>
      <w:r w:rsidRPr="00BB75F1">
        <w:rPr>
          <w:rFonts w:ascii="Times New Roman" w:hAnsi="Times New Roman" w:cs="Times New Roman"/>
          <w:sz w:val="24"/>
          <w:szCs w:val="24"/>
        </w:rPr>
        <w:t xml:space="preserve">s </w:t>
      </w:r>
    </w:p>
    <w:p w:rsidR="0015468C" w:rsidRPr="00BB75F1" w:rsidRDefault="0015468C" w:rsidP="008405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F1">
        <w:rPr>
          <w:rFonts w:ascii="Times New Roman" w:hAnsi="Times New Roman" w:cs="Times New Roman"/>
          <w:sz w:val="24"/>
          <w:szCs w:val="24"/>
        </w:rPr>
        <w:t xml:space="preserve">3. Pago por servicios profesionales a asistentes de la </w:t>
      </w:r>
      <w:proofErr w:type="gramStart"/>
      <w:r w:rsidRPr="00BB75F1">
        <w:rPr>
          <w:rFonts w:ascii="Times New Roman" w:hAnsi="Times New Roman" w:cs="Times New Roman"/>
          <w:sz w:val="24"/>
          <w:szCs w:val="24"/>
        </w:rPr>
        <w:t>Directora</w:t>
      </w:r>
      <w:proofErr w:type="gramEnd"/>
      <w:r w:rsidRPr="00BB75F1">
        <w:rPr>
          <w:rFonts w:ascii="Times New Roman" w:hAnsi="Times New Roman" w:cs="Times New Roman"/>
          <w:sz w:val="24"/>
          <w:szCs w:val="24"/>
        </w:rPr>
        <w:t xml:space="preserve"> residente.</w:t>
      </w:r>
    </w:p>
    <w:p w:rsidR="0015468C" w:rsidRPr="00BB75F1" w:rsidRDefault="0015468C" w:rsidP="008405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F1">
        <w:rPr>
          <w:rFonts w:ascii="Times New Roman" w:hAnsi="Times New Roman" w:cs="Times New Roman"/>
          <w:sz w:val="24"/>
          <w:szCs w:val="24"/>
        </w:rPr>
        <w:t>4. Gastos de materiales.</w:t>
      </w:r>
    </w:p>
    <w:p w:rsidR="0015468C" w:rsidRPr="00BB75F1" w:rsidRDefault="0015468C" w:rsidP="008405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F1">
        <w:rPr>
          <w:rFonts w:ascii="Times New Roman" w:hAnsi="Times New Roman" w:cs="Times New Roman"/>
          <w:sz w:val="24"/>
          <w:szCs w:val="24"/>
        </w:rPr>
        <w:t>5. Gastos de material promocional de los programas</w:t>
      </w:r>
      <w:r w:rsidR="008405B0">
        <w:rPr>
          <w:rFonts w:ascii="Times New Roman" w:hAnsi="Times New Roman" w:cs="Times New Roman"/>
          <w:sz w:val="24"/>
          <w:szCs w:val="24"/>
        </w:rPr>
        <w:t>.</w:t>
      </w:r>
    </w:p>
    <w:p w:rsidR="0015468C" w:rsidRPr="00BB75F1" w:rsidRDefault="0015468C" w:rsidP="008405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F1">
        <w:rPr>
          <w:rFonts w:ascii="Times New Roman" w:hAnsi="Times New Roman" w:cs="Times New Roman"/>
          <w:sz w:val="24"/>
          <w:szCs w:val="24"/>
        </w:rPr>
        <w:t>6. Gastos de representac</w:t>
      </w:r>
      <w:r w:rsidR="00811BDC">
        <w:rPr>
          <w:rFonts w:ascii="Times New Roman" w:hAnsi="Times New Roman" w:cs="Times New Roman"/>
          <w:sz w:val="24"/>
          <w:szCs w:val="24"/>
        </w:rPr>
        <w:t>ión (</w:t>
      </w:r>
      <w:r w:rsidRPr="00BB75F1">
        <w:rPr>
          <w:rFonts w:ascii="Times New Roman" w:hAnsi="Times New Roman" w:cs="Times New Roman"/>
          <w:sz w:val="24"/>
          <w:szCs w:val="24"/>
        </w:rPr>
        <w:t>almuerzos o cenas con Dec</w:t>
      </w:r>
      <w:r w:rsidR="008811D3" w:rsidRPr="00BB75F1">
        <w:rPr>
          <w:rFonts w:ascii="Times New Roman" w:hAnsi="Times New Roman" w:cs="Times New Roman"/>
          <w:sz w:val="24"/>
          <w:szCs w:val="24"/>
        </w:rPr>
        <w:t xml:space="preserve">anos de las Escuelas visitadas y </w:t>
      </w:r>
      <w:r w:rsidRPr="00BB75F1">
        <w:rPr>
          <w:rFonts w:ascii="Times New Roman" w:hAnsi="Times New Roman" w:cs="Times New Roman"/>
          <w:sz w:val="24"/>
          <w:szCs w:val="24"/>
        </w:rPr>
        <w:t>con los profesores que participan del programa)</w:t>
      </w:r>
    </w:p>
    <w:p w:rsidR="0015468C" w:rsidRPr="00BB75F1" w:rsidRDefault="00BB75F1" w:rsidP="001D7D7C">
      <w:pPr>
        <w:jc w:val="both"/>
        <w:rPr>
          <w:rFonts w:ascii="Times New Roman" w:hAnsi="Times New Roman" w:cs="Times New Roman"/>
          <w:sz w:val="24"/>
          <w:szCs w:val="24"/>
        </w:rPr>
      </w:pPr>
      <w:r w:rsidRPr="00BB75F1">
        <w:rPr>
          <w:rFonts w:ascii="Times New Roman" w:hAnsi="Times New Roman" w:cs="Times New Roman"/>
          <w:sz w:val="24"/>
          <w:szCs w:val="24"/>
        </w:rPr>
        <w:t xml:space="preserve">Para </w:t>
      </w:r>
      <w:r w:rsidR="00811BDC" w:rsidRPr="00BB75F1">
        <w:rPr>
          <w:rFonts w:ascii="Times New Roman" w:hAnsi="Times New Roman" w:cs="Times New Roman"/>
          <w:sz w:val="24"/>
          <w:szCs w:val="24"/>
        </w:rPr>
        <w:t>más</w:t>
      </w:r>
      <w:r w:rsidRPr="00BB75F1">
        <w:rPr>
          <w:rFonts w:ascii="Times New Roman" w:hAnsi="Times New Roman" w:cs="Times New Roman"/>
          <w:sz w:val="24"/>
          <w:szCs w:val="24"/>
        </w:rPr>
        <w:t xml:space="preserve"> información sobre el programa pueden acceder al siguiente enlace:</w:t>
      </w:r>
    </w:p>
    <w:p w:rsidR="00E748B9" w:rsidRPr="00E2587B" w:rsidRDefault="00A04C49" w:rsidP="001D7D7C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2587B">
        <w:rPr>
          <w:rFonts w:ascii="Times New Roman" w:hAnsi="Times New Roman" w:cs="Times New Roman"/>
          <w:sz w:val="20"/>
          <w:szCs w:val="20"/>
        </w:rPr>
        <w:t>rpr</w:t>
      </w:r>
      <w:proofErr w:type="spellEnd"/>
      <w:r w:rsidRPr="00E2587B">
        <w:rPr>
          <w:rFonts w:ascii="Times New Roman" w:hAnsi="Times New Roman" w:cs="Times New Roman"/>
          <w:sz w:val="20"/>
          <w:szCs w:val="20"/>
        </w:rPr>
        <w:t>/</w:t>
      </w:r>
      <w:r w:rsidR="00E2587B" w:rsidRPr="00E2587B">
        <w:rPr>
          <w:rFonts w:ascii="Times New Roman" w:hAnsi="Times New Roman" w:cs="Times New Roman"/>
          <w:sz w:val="20"/>
          <w:szCs w:val="20"/>
        </w:rPr>
        <w:t>ene 19</w:t>
      </w:r>
    </w:p>
    <w:sectPr w:rsidR="00E748B9" w:rsidRPr="00E2587B" w:rsidSect="00E759F7">
      <w:pgSz w:w="12240" w:h="15840"/>
      <w:pgMar w:top="900" w:right="1080" w:bottom="9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FD0" w:rsidRDefault="00E67FD0" w:rsidP="00E67FD0">
      <w:pPr>
        <w:spacing w:after="0" w:line="240" w:lineRule="auto"/>
      </w:pPr>
      <w:r>
        <w:separator/>
      </w:r>
    </w:p>
  </w:endnote>
  <w:endnote w:type="continuationSeparator" w:id="0">
    <w:p w:rsidR="00E67FD0" w:rsidRDefault="00E67FD0" w:rsidP="00E6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FD0" w:rsidRDefault="00E67FD0" w:rsidP="00E67FD0">
      <w:pPr>
        <w:spacing w:after="0" w:line="240" w:lineRule="auto"/>
      </w:pPr>
      <w:r>
        <w:separator/>
      </w:r>
    </w:p>
  </w:footnote>
  <w:footnote w:type="continuationSeparator" w:id="0">
    <w:p w:rsidR="00E67FD0" w:rsidRDefault="00E67FD0" w:rsidP="00E67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68C"/>
    <w:rsid w:val="000E6D45"/>
    <w:rsid w:val="000F4A47"/>
    <w:rsid w:val="0010410D"/>
    <w:rsid w:val="0015468C"/>
    <w:rsid w:val="001D7D7C"/>
    <w:rsid w:val="002C76B5"/>
    <w:rsid w:val="0039604A"/>
    <w:rsid w:val="0043344B"/>
    <w:rsid w:val="004662DD"/>
    <w:rsid w:val="004E1FC8"/>
    <w:rsid w:val="00524B1B"/>
    <w:rsid w:val="00590E94"/>
    <w:rsid w:val="005E52AD"/>
    <w:rsid w:val="00614161"/>
    <w:rsid w:val="00623CD1"/>
    <w:rsid w:val="00633E2A"/>
    <w:rsid w:val="00681F1D"/>
    <w:rsid w:val="007B68A1"/>
    <w:rsid w:val="00811BDC"/>
    <w:rsid w:val="00834E13"/>
    <w:rsid w:val="008405B0"/>
    <w:rsid w:val="008811D3"/>
    <w:rsid w:val="008C2971"/>
    <w:rsid w:val="00931672"/>
    <w:rsid w:val="009323D6"/>
    <w:rsid w:val="00A04C49"/>
    <w:rsid w:val="00AE2D0F"/>
    <w:rsid w:val="00BB75F1"/>
    <w:rsid w:val="00C005CA"/>
    <w:rsid w:val="00CA6238"/>
    <w:rsid w:val="00D032D0"/>
    <w:rsid w:val="00D21C4E"/>
    <w:rsid w:val="00D2509C"/>
    <w:rsid w:val="00D90921"/>
    <w:rsid w:val="00D96F2D"/>
    <w:rsid w:val="00DF063D"/>
    <w:rsid w:val="00E2587B"/>
    <w:rsid w:val="00E67FD0"/>
    <w:rsid w:val="00E748B9"/>
    <w:rsid w:val="00E759F7"/>
    <w:rsid w:val="00EA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73165"/>
  <w15:docId w15:val="{306AF5E1-6762-41FF-BD7E-8E69893E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8C"/>
    <w:rPr>
      <w:rFonts w:ascii="Tahoma" w:hAnsi="Tahoma" w:cs="Tahoma"/>
      <w:sz w:val="16"/>
      <w:szCs w:val="16"/>
      <w:lang w:val="es-P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7F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7FD0"/>
    <w:rPr>
      <w:sz w:val="20"/>
      <w:szCs w:val="20"/>
      <w:lang w:val="es-PR"/>
    </w:rPr>
  </w:style>
  <w:style w:type="character" w:styleId="FootnoteReference">
    <w:name w:val="footnote reference"/>
    <w:basedOn w:val="DefaultParagraphFont"/>
    <w:uiPriority w:val="99"/>
    <w:semiHidden/>
    <w:unhideWhenUsed/>
    <w:rsid w:val="00E67F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05666-739A-4ACF-A9B1-F640255B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González Buitrago</dc:creator>
  <cp:lastModifiedBy>Rebeca Paez</cp:lastModifiedBy>
  <cp:revision>2</cp:revision>
  <cp:lastPrinted>2018-10-17T13:17:00Z</cp:lastPrinted>
  <dcterms:created xsi:type="dcterms:W3CDTF">2019-01-30T20:49:00Z</dcterms:created>
  <dcterms:modified xsi:type="dcterms:W3CDTF">2019-01-30T20:49:00Z</dcterms:modified>
</cp:coreProperties>
</file>