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81" w:rsidRDefault="00D57281" w:rsidP="00191594">
      <w:pPr>
        <w:rPr>
          <w:b/>
          <w:sz w:val="28"/>
          <w:szCs w:val="28"/>
        </w:rPr>
      </w:pPr>
      <w:bookmarkStart w:id="0" w:name="_GoBack"/>
      <w:bookmarkEnd w:id="0"/>
    </w:p>
    <w:p w:rsidR="00191594" w:rsidRDefault="00EC5AEE" w:rsidP="00D57281">
      <w:pPr>
        <w:rPr>
          <w:b/>
          <w:sz w:val="28"/>
          <w:szCs w:val="28"/>
        </w:rPr>
      </w:pPr>
      <w:r>
        <w:rPr>
          <w:b/>
          <w:sz w:val="28"/>
          <w:szCs w:val="28"/>
        </w:rPr>
        <w:t xml:space="preserve"> </w:t>
      </w:r>
      <w:r w:rsidR="001826EA">
        <w:rPr>
          <w:b/>
          <w:sz w:val="28"/>
          <w:szCs w:val="28"/>
        </w:rPr>
        <w:t xml:space="preserve">DERECHO PROCESAL CIVIL </w:t>
      </w:r>
      <w:r w:rsidR="001826EA">
        <w:rPr>
          <w:b/>
          <w:sz w:val="28"/>
          <w:szCs w:val="28"/>
        </w:rPr>
        <w:tab/>
      </w:r>
      <w:r w:rsidR="001826EA">
        <w:rPr>
          <w:b/>
          <w:sz w:val="28"/>
          <w:szCs w:val="28"/>
        </w:rPr>
        <w:tab/>
      </w:r>
      <w:r w:rsidR="001826EA">
        <w:rPr>
          <w:b/>
          <w:sz w:val="28"/>
          <w:szCs w:val="28"/>
        </w:rPr>
        <w:tab/>
      </w:r>
      <w:r w:rsidR="001826EA">
        <w:rPr>
          <w:b/>
          <w:sz w:val="28"/>
          <w:szCs w:val="28"/>
        </w:rPr>
        <w:tab/>
        <w:t>PROF. CARLOS E. DÍAZ OLIV</w:t>
      </w:r>
      <w:r w:rsidR="00191594">
        <w:rPr>
          <w:b/>
          <w:sz w:val="28"/>
          <w:szCs w:val="28"/>
        </w:rPr>
        <w:t>O</w:t>
      </w:r>
    </w:p>
    <w:p w:rsidR="00D57281" w:rsidRDefault="00D57281" w:rsidP="00D57281">
      <w:pPr>
        <w:jc w:val="both"/>
        <w:rPr>
          <w:bCs/>
          <w:sz w:val="28"/>
          <w:szCs w:val="28"/>
        </w:rPr>
      </w:pPr>
    </w:p>
    <w:p w:rsidR="00D57281" w:rsidRPr="00D57281" w:rsidRDefault="00D57281" w:rsidP="00D57281">
      <w:pPr>
        <w:jc w:val="both"/>
        <w:rPr>
          <w:bCs/>
          <w:sz w:val="28"/>
          <w:szCs w:val="28"/>
        </w:rPr>
      </w:pPr>
      <w:r w:rsidRPr="00D57281">
        <w:rPr>
          <w:bCs/>
          <w:sz w:val="28"/>
          <w:szCs w:val="28"/>
        </w:rPr>
        <w:t xml:space="preserve">Para la primera clase del lunes 12 de agosto de 2019, deben asistir preparados para discutir los ejercicios I y II que se presentan a continuación, de conformidad a las lecturas que en los ejercicios se especifican. </w:t>
      </w:r>
    </w:p>
    <w:p w:rsidR="00D57281" w:rsidRDefault="00D57281" w:rsidP="00D57281">
      <w:pPr>
        <w:rPr>
          <w:b/>
          <w:sz w:val="28"/>
          <w:szCs w:val="28"/>
        </w:rPr>
      </w:pPr>
    </w:p>
    <w:p w:rsidR="001826EA" w:rsidRPr="001826EA" w:rsidRDefault="001826EA" w:rsidP="00191594">
      <w:pPr>
        <w:jc w:val="center"/>
        <w:rPr>
          <w:b/>
          <w:sz w:val="28"/>
          <w:szCs w:val="28"/>
        </w:rPr>
      </w:pPr>
      <w:r w:rsidRPr="001826EA">
        <w:rPr>
          <w:b/>
          <w:sz w:val="28"/>
          <w:szCs w:val="28"/>
        </w:rPr>
        <w:t>ESTRUCTURA JUDICIAL</w:t>
      </w:r>
    </w:p>
    <w:p w:rsidR="00205C51" w:rsidRDefault="00205C51" w:rsidP="00205C51">
      <w:pPr>
        <w:spacing w:after="0" w:line="240" w:lineRule="auto"/>
        <w:rPr>
          <w:b/>
          <w:sz w:val="28"/>
          <w:szCs w:val="28"/>
        </w:rPr>
      </w:pPr>
      <w:r w:rsidRPr="001826EA">
        <w:rPr>
          <w:b/>
          <w:sz w:val="28"/>
          <w:szCs w:val="28"/>
        </w:rPr>
        <w:t>EJERCICIO</w:t>
      </w:r>
      <w:r>
        <w:rPr>
          <w:b/>
          <w:sz w:val="28"/>
          <w:szCs w:val="28"/>
        </w:rPr>
        <w:t>- I</w:t>
      </w:r>
    </w:p>
    <w:p w:rsidR="00205C51" w:rsidRPr="00205C51" w:rsidRDefault="00205C51" w:rsidP="00205C51">
      <w:pPr>
        <w:spacing w:after="0" w:line="240" w:lineRule="auto"/>
        <w:rPr>
          <w:b/>
          <w:sz w:val="28"/>
          <w:szCs w:val="28"/>
        </w:rPr>
      </w:pPr>
    </w:p>
    <w:p w:rsidR="001826EA" w:rsidRDefault="001826EA" w:rsidP="00C75CD8">
      <w:pPr>
        <w:jc w:val="both"/>
        <w:rPr>
          <w:sz w:val="28"/>
          <w:szCs w:val="28"/>
        </w:rPr>
      </w:pPr>
      <w:r>
        <w:rPr>
          <w:sz w:val="28"/>
          <w:szCs w:val="28"/>
        </w:rPr>
        <w:t>Situación De hechos:</w:t>
      </w:r>
    </w:p>
    <w:p w:rsidR="005C50A3" w:rsidRDefault="005C50A3" w:rsidP="001826EA">
      <w:pPr>
        <w:jc w:val="both"/>
        <w:rPr>
          <w:sz w:val="28"/>
          <w:szCs w:val="28"/>
        </w:rPr>
      </w:pPr>
      <w:r>
        <w:rPr>
          <w:sz w:val="28"/>
          <w:szCs w:val="28"/>
        </w:rPr>
        <w:t>El gobernador de Puerto Rico es derrotado abrumadoramente en su intento de buscar la reelección por la candidata del partido de oposición.  Tan pronto se certifica su triunfo, la gobernadora electa anuncia que designa a su director de campaña como nuevo Secretario de Estado.</w:t>
      </w:r>
    </w:p>
    <w:p w:rsidR="00E900ED" w:rsidRDefault="005C50A3" w:rsidP="001826EA">
      <w:pPr>
        <w:jc w:val="both"/>
        <w:rPr>
          <w:sz w:val="28"/>
          <w:szCs w:val="28"/>
        </w:rPr>
      </w:pPr>
      <w:r>
        <w:rPr>
          <w:sz w:val="28"/>
          <w:szCs w:val="28"/>
        </w:rPr>
        <w:t>El 31 de diciembre, justo al acercarse la media noche y mientras celebraba la despedida de año, la gobernadora electa se atraganta con un cuerito de lechón y muere asfixiada</w:t>
      </w:r>
      <w:r w:rsidR="00E900ED">
        <w:rPr>
          <w:sz w:val="28"/>
          <w:szCs w:val="28"/>
        </w:rPr>
        <w:t xml:space="preserve"> en los brazos de su </w:t>
      </w:r>
      <w:r w:rsidR="0028041D">
        <w:rPr>
          <w:sz w:val="28"/>
          <w:szCs w:val="28"/>
        </w:rPr>
        <w:t>esposo</w:t>
      </w:r>
      <w:r w:rsidR="00E900ED">
        <w:rPr>
          <w:sz w:val="28"/>
          <w:szCs w:val="28"/>
        </w:rPr>
        <w:t>.</w:t>
      </w:r>
      <w:r>
        <w:rPr>
          <w:sz w:val="28"/>
          <w:szCs w:val="28"/>
        </w:rPr>
        <w:t xml:space="preserve">  Ante tan trágic</w:t>
      </w:r>
      <w:r w:rsidR="00E900ED">
        <w:rPr>
          <w:sz w:val="28"/>
          <w:szCs w:val="28"/>
        </w:rPr>
        <w:t>o evento, se genera una controversia respecto a qui</w:t>
      </w:r>
      <w:r w:rsidR="00175D28">
        <w:rPr>
          <w:sz w:val="28"/>
          <w:szCs w:val="28"/>
        </w:rPr>
        <w:t>é</w:t>
      </w:r>
      <w:r w:rsidR="00E900ED">
        <w:rPr>
          <w:sz w:val="28"/>
          <w:szCs w:val="28"/>
        </w:rPr>
        <w:t xml:space="preserve">n corresponde asumir la gobernación.  </w:t>
      </w:r>
    </w:p>
    <w:p w:rsidR="005C50A3" w:rsidRDefault="00E900ED" w:rsidP="001826EA">
      <w:pPr>
        <w:jc w:val="both"/>
        <w:rPr>
          <w:sz w:val="28"/>
          <w:szCs w:val="28"/>
        </w:rPr>
      </w:pPr>
      <w:r>
        <w:rPr>
          <w:sz w:val="28"/>
          <w:szCs w:val="28"/>
        </w:rPr>
        <w:t>El secretario de Estado del gobernador saliente, quien tenía a su cargo l</w:t>
      </w:r>
      <w:r w:rsidR="0028041D">
        <w:rPr>
          <w:sz w:val="28"/>
          <w:szCs w:val="28"/>
        </w:rPr>
        <w:t xml:space="preserve">a transición de mando, </w:t>
      </w:r>
      <w:r w:rsidR="00175D28">
        <w:rPr>
          <w:sz w:val="28"/>
          <w:szCs w:val="28"/>
        </w:rPr>
        <w:t>sostiene</w:t>
      </w:r>
      <w:r w:rsidR="0028041D">
        <w:rPr>
          <w:sz w:val="28"/>
          <w:szCs w:val="28"/>
        </w:rPr>
        <w:t xml:space="preserve"> que</w:t>
      </w:r>
      <w:r w:rsidR="00175D28">
        <w:rPr>
          <w:sz w:val="28"/>
          <w:szCs w:val="28"/>
        </w:rPr>
        <w:t xml:space="preserve">, </w:t>
      </w:r>
      <w:r w:rsidR="0028041D">
        <w:rPr>
          <w:sz w:val="28"/>
          <w:szCs w:val="28"/>
        </w:rPr>
        <w:t>al no haber llegado a jurar la g</w:t>
      </w:r>
      <w:r w:rsidR="00175D28">
        <w:rPr>
          <w:sz w:val="28"/>
          <w:szCs w:val="28"/>
        </w:rPr>
        <w:t>o</w:t>
      </w:r>
      <w:r w:rsidR="0028041D">
        <w:rPr>
          <w:sz w:val="28"/>
          <w:szCs w:val="28"/>
        </w:rPr>
        <w:t>bernad</w:t>
      </w:r>
      <w:r w:rsidR="00175D28">
        <w:rPr>
          <w:sz w:val="28"/>
          <w:szCs w:val="28"/>
        </w:rPr>
        <w:t>o</w:t>
      </w:r>
      <w:r w:rsidR="0028041D">
        <w:rPr>
          <w:sz w:val="28"/>
          <w:szCs w:val="28"/>
        </w:rPr>
        <w:t xml:space="preserve">ra electa ni tampoco el </w:t>
      </w:r>
      <w:r w:rsidR="00175D28">
        <w:rPr>
          <w:sz w:val="28"/>
          <w:szCs w:val="28"/>
        </w:rPr>
        <w:t>S</w:t>
      </w:r>
      <w:r w:rsidR="0028041D">
        <w:rPr>
          <w:sz w:val="28"/>
          <w:szCs w:val="28"/>
        </w:rPr>
        <w:t xml:space="preserve">ecretario de </w:t>
      </w:r>
      <w:r w:rsidR="00175D28">
        <w:rPr>
          <w:sz w:val="28"/>
          <w:szCs w:val="28"/>
        </w:rPr>
        <w:t>E</w:t>
      </w:r>
      <w:r w:rsidR="0028041D">
        <w:rPr>
          <w:sz w:val="28"/>
          <w:szCs w:val="28"/>
        </w:rPr>
        <w:t xml:space="preserve">stado </w:t>
      </w:r>
      <w:r w:rsidR="00175D28">
        <w:rPr>
          <w:sz w:val="28"/>
          <w:szCs w:val="28"/>
        </w:rPr>
        <w:t>d</w:t>
      </w:r>
      <w:r w:rsidR="0028041D">
        <w:rPr>
          <w:sz w:val="28"/>
          <w:szCs w:val="28"/>
        </w:rPr>
        <w:t>esi</w:t>
      </w:r>
      <w:r w:rsidR="00175D28">
        <w:rPr>
          <w:sz w:val="28"/>
          <w:szCs w:val="28"/>
        </w:rPr>
        <w:t>g</w:t>
      </w:r>
      <w:r w:rsidR="0028041D">
        <w:rPr>
          <w:sz w:val="28"/>
          <w:szCs w:val="28"/>
        </w:rPr>
        <w:t>nado, es a él a quien corresponde el cargo</w:t>
      </w:r>
      <w:r w:rsidR="00175D28">
        <w:rPr>
          <w:sz w:val="28"/>
          <w:szCs w:val="28"/>
        </w:rPr>
        <w:t xml:space="preserve"> y el 2 de enero juramenta como nuevo gobernador. </w:t>
      </w:r>
      <w:r w:rsidR="00B50AE6">
        <w:rPr>
          <w:sz w:val="28"/>
          <w:szCs w:val="28"/>
        </w:rPr>
        <w:t xml:space="preserve">  </w:t>
      </w:r>
      <w:r>
        <w:rPr>
          <w:sz w:val="28"/>
          <w:szCs w:val="28"/>
        </w:rPr>
        <w:t xml:space="preserve">La nueva presidenta de Senado recién configurado, </w:t>
      </w:r>
      <w:r w:rsidR="00B50AE6">
        <w:rPr>
          <w:sz w:val="28"/>
          <w:szCs w:val="28"/>
        </w:rPr>
        <w:t xml:space="preserve">perteneciente al mismo partido de la gobernadora electa recién fallecida, en la primera sesión del cuerpo legislativo, logra que sus compañeros y compañeras del Senado, le designen como persona a ocupar el cargo de Gobernador.  </w:t>
      </w:r>
      <w:r w:rsidR="005C50A3">
        <w:rPr>
          <w:sz w:val="28"/>
          <w:szCs w:val="28"/>
        </w:rPr>
        <w:t xml:space="preserve"> </w:t>
      </w:r>
      <w:r w:rsidR="00790CD1">
        <w:rPr>
          <w:sz w:val="28"/>
          <w:szCs w:val="28"/>
        </w:rPr>
        <w:t>La Cámara de Representantes avala la decisión tomada por el Senado.</w:t>
      </w:r>
    </w:p>
    <w:p w:rsidR="00790CD1" w:rsidRDefault="00790CD1" w:rsidP="00790CD1">
      <w:pPr>
        <w:jc w:val="both"/>
        <w:rPr>
          <w:sz w:val="28"/>
          <w:szCs w:val="28"/>
        </w:rPr>
      </w:pPr>
      <w:r>
        <w:rPr>
          <w:sz w:val="28"/>
          <w:szCs w:val="28"/>
        </w:rPr>
        <w:lastRenderedPageBreak/>
        <w:t>Así las cosas, ambos cuerpos legislativo</w:t>
      </w:r>
      <w:r w:rsidR="00205C51">
        <w:rPr>
          <w:sz w:val="28"/>
          <w:szCs w:val="28"/>
        </w:rPr>
        <w:t>s</w:t>
      </w:r>
      <w:r>
        <w:rPr>
          <w:sz w:val="28"/>
          <w:szCs w:val="28"/>
        </w:rPr>
        <w:t xml:space="preserve"> presentan una acción judicial ante el Tribunal Supremo de Puerto Rico, en donde alegan que la juramentación del Secretario de Estado de la pasada administración como gobernador es espuria.  Plantean que a quien corresponde asumir la gobernación es</w:t>
      </w:r>
      <w:r w:rsidR="00205C51">
        <w:rPr>
          <w:sz w:val="28"/>
          <w:szCs w:val="28"/>
        </w:rPr>
        <w:t>,</w:t>
      </w:r>
      <w:r>
        <w:rPr>
          <w:sz w:val="28"/>
          <w:szCs w:val="28"/>
        </w:rPr>
        <w:t xml:space="preserve"> al Presidente</w:t>
      </w:r>
      <w:r w:rsidR="00D57281">
        <w:rPr>
          <w:sz w:val="28"/>
          <w:szCs w:val="28"/>
        </w:rPr>
        <w:t xml:space="preserve"> </w:t>
      </w:r>
      <w:r>
        <w:rPr>
          <w:sz w:val="28"/>
          <w:szCs w:val="28"/>
        </w:rPr>
        <w:t>del Senado, pues así fue dispuesto</w:t>
      </w:r>
      <w:r w:rsidR="00D57281">
        <w:rPr>
          <w:sz w:val="28"/>
          <w:szCs w:val="28"/>
        </w:rPr>
        <w:t xml:space="preserve"> </w:t>
      </w:r>
      <w:r>
        <w:rPr>
          <w:sz w:val="28"/>
          <w:szCs w:val="28"/>
        </w:rPr>
        <w:t>por ambas Cámaras Legislativas.</w:t>
      </w:r>
      <w:r w:rsidR="00D57281">
        <w:rPr>
          <w:sz w:val="28"/>
          <w:szCs w:val="28"/>
        </w:rPr>
        <w:t xml:space="preserve">  En la alternativa sostienen que el cargo corresponde al Secretario de Estado que acababa de ser designado.</w:t>
      </w:r>
    </w:p>
    <w:p w:rsidR="00790CD1" w:rsidRDefault="00790CD1" w:rsidP="00790CD1">
      <w:pPr>
        <w:jc w:val="both"/>
        <w:rPr>
          <w:sz w:val="28"/>
          <w:szCs w:val="28"/>
        </w:rPr>
      </w:pPr>
      <w:r>
        <w:rPr>
          <w:sz w:val="28"/>
          <w:szCs w:val="28"/>
        </w:rPr>
        <w:t>El pasado Secretario de Estado y gobernador juramentado, acude al Tribunal Supremo oponiéndose a que se atienda el recurso da que se atienda el recurso de los cuerpos legis</w:t>
      </w:r>
      <w:r w:rsidR="00205C51">
        <w:rPr>
          <w:sz w:val="28"/>
          <w:szCs w:val="28"/>
        </w:rPr>
        <w:t>l</w:t>
      </w:r>
      <w:r>
        <w:rPr>
          <w:sz w:val="28"/>
          <w:szCs w:val="28"/>
        </w:rPr>
        <w:t>ativos por no tener jurisdicción para ventilar esa controversia, ya que la misma en todo caso debió hab</w:t>
      </w:r>
      <w:r w:rsidR="00205C51">
        <w:rPr>
          <w:sz w:val="28"/>
          <w:szCs w:val="28"/>
        </w:rPr>
        <w:t>e</w:t>
      </w:r>
      <w:r>
        <w:rPr>
          <w:sz w:val="28"/>
          <w:szCs w:val="28"/>
        </w:rPr>
        <w:t xml:space="preserve">r sido instada por la Secretaria de Justicia y </w:t>
      </w:r>
      <w:r w:rsidR="00205C51">
        <w:rPr>
          <w:sz w:val="28"/>
          <w:szCs w:val="28"/>
        </w:rPr>
        <w:t>ante el Tribunal de Primera Instancia.</w:t>
      </w:r>
    </w:p>
    <w:p w:rsidR="00205C51" w:rsidRPr="008432A1" w:rsidRDefault="00205C51" w:rsidP="00205C51">
      <w:pPr>
        <w:rPr>
          <w:b/>
          <w:sz w:val="28"/>
          <w:szCs w:val="28"/>
        </w:rPr>
      </w:pPr>
      <w:r w:rsidRPr="008432A1">
        <w:rPr>
          <w:b/>
          <w:sz w:val="28"/>
          <w:szCs w:val="28"/>
        </w:rPr>
        <w:t>SE REQUIERE:</w:t>
      </w:r>
    </w:p>
    <w:p w:rsidR="00205C51" w:rsidRDefault="00205C51" w:rsidP="00205C51">
      <w:pPr>
        <w:rPr>
          <w:sz w:val="28"/>
          <w:szCs w:val="28"/>
        </w:rPr>
      </w:pPr>
      <w:r>
        <w:rPr>
          <w:sz w:val="28"/>
          <w:szCs w:val="28"/>
        </w:rPr>
        <w:t>Analice y discuta la validez y procedencia jurídica de las medidas tomadas tanto por la Asamblea Legislativa, como por la propia Rama Judicial, incluyendo:</w:t>
      </w:r>
    </w:p>
    <w:p w:rsidR="005C50A3" w:rsidRPr="00205C51" w:rsidRDefault="00205C51" w:rsidP="001826EA">
      <w:pPr>
        <w:pStyle w:val="ListParagraph"/>
        <w:numPr>
          <w:ilvl w:val="0"/>
          <w:numId w:val="3"/>
        </w:numPr>
        <w:jc w:val="both"/>
        <w:rPr>
          <w:sz w:val="28"/>
          <w:szCs w:val="28"/>
        </w:rPr>
      </w:pPr>
      <w:r>
        <w:rPr>
          <w:sz w:val="28"/>
          <w:szCs w:val="28"/>
        </w:rPr>
        <w:t>La procedencia del recurso instado por los cuerpos legislativo y la oposición presentada por el Secretario de Estado.</w:t>
      </w:r>
    </w:p>
    <w:p w:rsidR="00205C51" w:rsidRDefault="00205C51" w:rsidP="00205C51">
      <w:pPr>
        <w:spacing w:after="0" w:line="240" w:lineRule="auto"/>
        <w:jc w:val="both"/>
        <w:rPr>
          <w:sz w:val="28"/>
          <w:szCs w:val="28"/>
        </w:rPr>
      </w:pPr>
      <w:r w:rsidRPr="00205C51">
        <w:rPr>
          <w:b/>
          <w:sz w:val="28"/>
          <w:szCs w:val="28"/>
        </w:rPr>
        <w:t>Lecturas:</w:t>
      </w:r>
      <w:r w:rsidRPr="00205C51">
        <w:rPr>
          <w:sz w:val="28"/>
          <w:szCs w:val="28"/>
        </w:rPr>
        <w:tab/>
      </w:r>
    </w:p>
    <w:p w:rsidR="00205C51" w:rsidRDefault="00205C51" w:rsidP="00205C51">
      <w:pPr>
        <w:pStyle w:val="ListParagraph"/>
        <w:spacing w:after="0" w:line="240" w:lineRule="auto"/>
        <w:jc w:val="both"/>
        <w:rPr>
          <w:sz w:val="28"/>
          <w:szCs w:val="28"/>
        </w:rPr>
      </w:pPr>
      <w:r>
        <w:rPr>
          <w:sz w:val="28"/>
          <w:szCs w:val="28"/>
        </w:rPr>
        <w:t>1.</w:t>
      </w:r>
      <w:r>
        <w:rPr>
          <w:sz w:val="28"/>
          <w:szCs w:val="28"/>
        </w:rPr>
        <w:tab/>
      </w:r>
      <w:r w:rsidRPr="00205C51">
        <w:rPr>
          <w:sz w:val="28"/>
          <w:szCs w:val="28"/>
        </w:rPr>
        <w:t>Constitución de los Estados Unidos, Art. III</w:t>
      </w:r>
    </w:p>
    <w:p w:rsidR="00636F03" w:rsidRDefault="00636F03" w:rsidP="00636F03">
      <w:pPr>
        <w:pStyle w:val="ListParagraph"/>
        <w:spacing w:after="0" w:line="240" w:lineRule="auto"/>
        <w:jc w:val="both"/>
        <w:rPr>
          <w:sz w:val="28"/>
          <w:szCs w:val="28"/>
        </w:rPr>
      </w:pPr>
      <w:r>
        <w:rPr>
          <w:sz w:val="28"/>
          <w:szCs w:val="28"/>
        </w:rPr>
        <w:t>2.</w:t>
      </w:r>
      <w:r>
        <w:rPr>
          <w:sz w:val="28"/>
          <w:szCs w:val="28"/>
        </w:rPr>
        <w:tab/>
      </w:r>
      <w:r w:rsidR="00205C51" w:rsidRPr="00205C51">
        <w:rPr>
          <w:sz w:val="28"/>
          <w:szCs w:val="28"/>
        </w:rPr>
        <w:t>Constitución de Estado Libre Asociado de Puerto Rico, Art III y Art. V</w:t>
      </w:r>
    </w:p>
    <w:p w:rsidR="00205C51" w:rsidRDefault="00636F03" w:rsidP="00636F03">
      <w:pPr>
        <w:pStyle w:val="ListParagraph"/>
        <w:spacing w:after="0" w:line="240" w:lineRule="auto"/>
        <w:jc w:val="both"/>
        <w:rPr>
          <w:sz w:val="28"/>
          <w:szCs w:val="28"/>
        </w:rPr>
      </w:pPr>
      <w:r>
        <w:rPr>
          <w:sz w:val="28"/>
          <w:szCs w:val="28"/>
        </w:rPr>
        <w:t>3.</w:t>
      </w:r>
      <w:r>
        <w:rPr>
          <w:sz w:val="28"/>
          <w:szCs w:val="28"/>
        </w:rPr>
        <w:tab/>
      </w:r>
      <w:r w:rsidR="00205C51" w:rsidRPr="00636F03">
        <w:rPr>
          <w:sz w:val="28"/>
          <w:szCs w:val="28"/>
        </w:rPr>
        <w:t xml:space="preserve">Ley de la Judicatura, 4 L.P.R.A. Sec. 24, </w:t>
      </w:r>
      <w:r w:rsidR="00205C51" w:rsidRPr="00636F03">
        <w:rPr>
          <w:i/>
          <w:sz w:val="28"/>
          <w:szCs w:val="28"/>
        </w:rPr>
        <w:t xml:space="preserve">et </w:t>
      </w:r>
      <w:proofErr w:type="spellStart"/>
      <w:r w:rsidR="00205C51" w:rsidRPr="00636F03">
        <w:rPr>
          <w:i/>
          <w:sz w:val="28"/>
          <w:szCs w:val="28"/>
        </w:rPr>
        <w:t>seq</w:t>
      </w:r>
      <w:proofErr w:type="spellEnd"/>
      <w:r w:rsidR="00205C51" w:rsidRPr="00636F03">
        <w:rPr>
          <w:sz w:val="28"/>
          <w:szCs w:val="28"/>
        </w:rPr>
        <w:t xml:space="preserve">. </w:t>
      </w:r>
    </w:p>
    <w:p w:rsidR="00636F03" w:rsidRPr="00636F03" w:rsidRDefault="00636F03" w:rsidP="00636F03">
      <w:pPr>
        <w:pStyle w:val="ListParagraph"/>
        <w:spacing w:after="0" w:line="240" w:lineRule="auto"/>
        <w:jc w:val="both"/>
        <w:rPr>
          <w:sz w:val="28"/>
          <w:szCs w:val="28"/>
        </w:rPr>
      </w:pPr>
      <w:r>
        <w:rPr>
          <w:sz w:val="28"/>
          <w:szCs w:val="28"/>
        </w:rPr>
        <w:t>4.</w:t>
      </w:r>
      <w:r>
        <w:rPr>
          <w:sz w:val="28"/>
          <w:szCs w:val="28"/>
        </w:rPr>
        <w:tab/>
        <w:t>Ley 7 de 2 de mayo de 2005.</w:t>
      </w:r>
    </w:p>
    <w:p w:rsidR="00205C51" w:rsidRDefault="00205C51" w:rsidP="00205C51">
      <w:pPr>
        <w:spacing w:after="0" w:line="240" w:lineRule="auto"/>
        <w:rPr>
          <w:b/>
          <w:sz w:val="28"/>
          <w:szCs w:val="28"/>
        </w:rPr>
      </w:pPr>
    </w:p>
    <w:p w:rsidR="00205C51" w:rsidRDefault="00205C51" w:rsidP="00205C51">
      <w:pPr>
        <w:spacing w:after="0" w:line="240" w:lineRule="auto"/>
        <w:rPr>
          <w:b/>
          <w:sz w:val="28"/>
          <w:szCs w:val="28"/>
        </w:rPr>
      </w:pPr>
    </w:p>
    <w:p w:rsidR="00205C51" w:rsidRDefault="00205C51" w:rsidP="00205C51">
      <w:pPr>
        <w:spacing w:after="0" w:line="240" w:lineRule="auto"/>
        <w:rPr>
          <w:b/>
          <w:sz w:val="28"/>
          <w:szCs w:val="28"/>
        </w:rPr>
      </w:pPr>
      <w:r w:rsidRPr="001826EA">
        <w:rPr>
          <w:b/>
          <w:sz w:val="28"/>
          <w:szCs w:val="28"/>
        </w:rPr>
        <w:t>EJERCICIO</w:t>
      </w:r>
      <w:r>
        <w:rPr>
          <w:b/>
          <w:sz w:val="28"/>
          <w:szCs w:val="28"/>
        </w:rPr>
        <w:t>- II</w:t>
      </w:r>
    </w:p>
    <w:p w:rsidR="00205C51" w:rsidRPr="00205C51" w:rsidRDefault="00205C51" w:rsidP="00205C51">
      <w:pPr>
        <w:spacing w:after="0" w:line="240" w:lineRule="auto"/>
        <w:rPr>
          <w:b/>
          <w:sz w:val="28"/>
          <w:szCs w:val="28"/>
        </w:rPr>
      </w:pPr>
    </w:p>
    <w:p w:rsidR="005C50A3" w:rsidRDefault="00205C51" w:rsidP="001826EA">
      <w:pPr>
        <w:jc w:val="both"/>
        <w:rPr>
          <w:sz w:val="28"/>
          <w:szCs w:val="28"/>
        </w:rPr>
      </w:pPr>
      <w:r>
        <w:rPr>
          <w:sz w:val="28"/>
          <w:szCs w:val="28"/>
        </w:rPr>
        <w:t>Situación De hechos:</w:t>
      </w:r>
    </w:p>
    <w:p w:rsidR="00FC43A8" w:rsidRDefault="001826EA" w:rsidP="001826EA">
      <w:pPr>
        <w:jc w:val="both"/>
        <w:rPr>
          <w:sz w:val="28"/>
          <w:szCs w:val="28"/>
        </w:rPr>
      </w:pPr>
      <w:r>
        <w:rPr>
          <w:sz w:val="28"/>
          <w:szCs w:val="28"/>
        </w:rPr>
        <w:t>E</w:t>
      </w:r>
      <w:r w:rsidR="00FC43A8" w:rsidRPr="00FA6587">
        <w:rPr>
          <w:sz w:val="28"/>
          <w:szCs w:val="28"/>
        </w:rPr>
        <w:t>l Tribu</w:t>
      </w:r>
      <w:r>
        <w:rPr>
          <w:sz w:val="28"/>
          <w:szCs w:val="28"/>
        </w:rPr>
        <w:t>nal Supremo de Puerto Rico ha</w:t>
      </w:r>
      <w:r w:rsidR="00FC43A8" w:rsidRPr="00FA6587">
        <w:rPr>
          <w:sz w:val="28"/>
          <w:szCs w:val="28"/>
        </w:rPr>
        <w:t xml:space="preserve"> operado </w:t>
      </w:r>
      <w:r>
        <w:rPr>
          <w:sz w:val="28"/>
          <w:szCs w:val="28"/>
        </w:rPr>
        <w:t>p</w:t>
      </w:r>
      <w:r w:rsidRPr="00FA6587">
        <w:rPr>
          <w:sz w:val="28"/>
          <w:szCs w:val="28"/>
        </w:rPr>
        <w:t xml:space="preserve">or años </w:t>
      </w:r>
      <w:r w:rsidR="00FC43A8" w:rsidRPr="00FA6587">
        <w:rPr>
          <w:sz w:val="28"/>
          <w:szCs w:val="28"/>
        </w:rPr>
        <w:t xml:space="preserve">con una plantilla de </w:t>
      </w:r>
      <w:r w:rsidR="0010029B">
        <w:rPr>
          <w:sz w:val="28"/>
          <w:szCs w:val="28"/>
        </w:rPr>
        <w:t xml:space="preserve">nueve </w:t>
      </w:r>
      <w:r w:rsidR="00FC43A8" w:rsidRPr="00FA6587">
        <w:rPr>
          <w:sz w:val="28"/>
          <w:szCs w:val="28"/>
        </w:rPr>
        <w:t xml:space="preserve">jueces.  En la </w:t>
      </w:r>
      <w:r w:rsidR="00C75CD8" w:rsidRPr="00FA6587">
        <w:rPr>
          <w:sz w:val="28"/>
          <w:szCs w:val="28"/>
        </w:rPr>
        <w:t>inmensa</w:t>
      </w:r>
      <w:r w:rsidR="00FC43A8" w:rsidRPr="00FA6587">
        <w:rPr>
          <w:sz w:val="28"/>
          <w:szCs w:val="28"/>
        </w:rPr>
        <w:t xml:space="preserve"> de mayoría de las </w:t>
      </w:r>
      <w:r w:rsidR="00C75CD8" w:rsidRPr="00FA6587">
        <w:rPr>
          <w:sz w:val="28"/>
          <w:szCs w:val="28"/>
        </w:rPr>
        <w:t>decisiones</w:t>
      </w:r>
      <w:r>
        <w:rPr>
          <w:sz w:val="28"/>
          <w:szCs w:val="28"/>
        </w:rPr>
        <w:t xml:space="preserve"> que involucra</w:t>
      </w:r>
      <w:r w:rsidR="001F1E01" w:rsidRPr="00FA6587">
        <w:rPr>
          <w:sz w:val="28"/>
          <w:szCs w:val="28"/>
        </w:rPr>
        <w:t xml:space="preserve">n ataques a los programas de gobierno impulsados por </w:t>
      </w:r>
      <w:r>
        <w:rPr>
          <w:sz w:val="28"/>
          <w:szCs w:val="28"/>
        </w:rPr>
        <w:t>el gobernador, el Tribunal suele</w:t>
      </w:r>
      <w:r w:rsidR="00FC43A8" w:rsidRPr="00FA6587">
        <w:rPr>
          <w:sz w:val="28"/>
          <w:szCs w:val="28"/>
        </w:rPr>
        <w:t xml:space="preserve"> </w:t>
      </w:r>
      <w:r w:rsidR="008E6B30" w:rsidRPr="00FA6587">
        <w:rPr>
          <w:sz w:val="28"/>
          <w:szCs w:val="28"/>
        </w:rPr>
        <w:t>divid</w:t>
      </w:r>
      <w:r w:rsidR="0010029B">
        <w:rPr>
          <w:sz w:val="28"/>
          <w:szCs w:val="28"/>
        </w:rPr>
        <w:t>irse 5 a 4</w:t>
      </w:r>
      <w:r>
        <w:rPr>
          <w:sz w:val="28"/>
          <w:szCs w:val="28"/>
        </w:rPr>
        <w:t>,  fallando</w:t>
      </w:r>
      <w:r w:rsidR="00FC43A8" w:rsidRPr="00FA6587">
        <w:rPr>
          <w:sz w:val="28"/>
          <w:szCs w:val="28"/>
        </w:rPr>
        <w:t xml:space="preserve"> </w:t>
      </w:r>
      <w:r w:rsidR="001F1E01" w:rsidRPr="00FA6587">
        <w:rPr>
          <w:sz w:val="28"/>
          <w:szCs w:val="28"/>
        </w:rPr>
        <w:t xml:space="preserve">siempre </w:t>
      </w:r>
      <w:r w:rsidR="008E6B30" w:rsidRPr="00FA6587">
        <w:rPr>
          <w:sz w:val="28"/>
          <w:szCs w:val="28"/>
        </w:rPr>
        <w:t>en contra al primer mandata</w:t>
      </w:r>
      <w:r>
        <w:rPr>
          <w:sz w:val="28"/>
          <w:szCs w:val="28"/>
        </w:rPr>
        <w:t xml:space="preserve">rio.  El Gobernador considera </w:t>
      </w:r>
      <w:r>
        <w:rPr>
          <w:sz w:val="28"/>
          <w:szCs w:val="28"/>
        </w:rPr>
        <w:lastRenderedPageBreak/>
        <w:t>que esta división responde</w:t>
      </w:r>
      <w:r w:rsidR="00FC43A8" w:rsidRPr="00FA6587">
        <w:rPr>
          <w:sz w:val="28"/>
          <w:szCs w:val="28"/>
        </w:rPr>
        <w:t xml:space="preserve"> a  criterios políticos</w:t>
      </w:r>
      <w:r w:rsidR="001F1E01" w:rsidRPr="00FA6587">
        <w:rPr>
          <w:sz w:val="28"/>
          <w:szCs w:val="28"/>
        </w:rPr>
        <w:t xml:space="preserve"> partidistas</w:t>
      </w:r>
      <w:r>
        <w:rPr>
          <w:sz w:val="28"/>
          <w:szCs w:val="28"/>
        </w:rPr>
        <w:t xml:space="preserve"> de alguno de los miembros del Tribunal</w:t>
      </w:r>
      <w:r w:rsidR="0010029B">
        <w:rPr>
          <w:sz w:val="28"/>
          <w:szCs w:val="28"/>
        </w:rPr>
        <w:t>, pues los cinco jueces que configura</w:t>
      </w:r>
      <w:r w:rsidR="00EE2650">
        <w:rPr>
          <w:sz w:val="28"/>
          <w:szCs w:val="28"/>
        </w:rPr>
        <w:t>n la mayoría – incluyendo el juez presidente –</w:t>
      </w:r>
      <w:r w:rsidR="00FC43A8" w:rsidRPr="00FA6587">
        <w:rPr>
          <w:sz w:val="28"/>
          <w:szCs w:val="28"/>
        </w:rPr>
        <w:t xml:space="preserve"> </w:t>
      </w:r>
      <w:r w:rsidR="00EE2650">
        <w:rPr>
          <w:sz w:val="28"/>
          <w:szCs w:val="28"/>
        </w:rPr>
        <w:t xml:space="preserve">habían sido designados </w:t>
      </w:r>
      <w:r w:rsidR="00FC43A8" w:rsidRPr="00FA6587">
        <w:rPr>
          <w:sz w:val="28"/>
          <w:szCs w:val="28"/>
        </w:rPr>
        <w:t xml:space="preserve">por </w:t>
      </w:r>
      <w:r w:rsidR="00C75CD8" w:rsidRPr="00FA6587">
        <w:rPr>
          <w:sz w:val="28"/>
          <w:szCs w:val="28"/>
        </w:rPr>
        <w:t>gobernadores</w:t>
      </w:r>
      <w:r w:rsidR="00FC43A8" w:rsidRPr="00FA6587">
        <w:rPr>
          <w:sz w:val="28"/>
          <w:szCs w:val="28"/>
        </w:rPr>
        <w:t xml:space="preserve"> pertenecientes al partido de oposición.</w:t>
      </w:r>
    </w:p>
    <w:p w:rsidR="00B70360" w:rsidRDefault="001826EA" w:rsidP="0010029B">
      <w:pPr>
        <w:jc w:val="both"/>
        <w:rPr>
          <w:sz w:val="28"/>
          <w:szCs w:val="28"/>
        </w:rPr>
      </w:pPr>
      <w:r>
        <w:rPr>
          <w:sz w:val="28"/>
          <w:szCs w:val="28"/>
        </w:rPr>
        <w:t xml:space="preserve">El gobernador molesto por las </w:t>
      </w:r>
      <w:r w:rsidR="00A20D61">
        <w:rPr>
          <w:sz w:val="28"/>
          <w:szCs w:val="28"/>
        </w:rPr>
        <w:t xml:space="preserve">decisiones del Tribunal anuncia </w:t>
      </w:r>
      <w:r>
        <w:rPr>
          <w:sz w:val="28"/>
          <w:szCs w:val="28"/>
        </w:rPr>
        <w:t>al pa</w:t>
      </w:r>
      <w:r w:rsidR="00A20D61">
        <w:rPr>
          <w:sz w:val="28"/>
          <w:szCs w:val="28"/>
        </w:rPr>
        <w:t>ís que habrá</w:t>
      </w:r>
      <w:r w:rsidR="00B5569B">
        <w:rPr>
          <w:sz w:val="28"/>
          <w:szCs w:val="28"/>
        </w:rPr>
        <w:t xml:space="preserve"> que echar hacia adelante la pol</w:t>
      </w:r>
      <w:r w:rsidR="0010029B">
        <w:rPr>
          <w:sz w:val="28"/>
          <w:szCs w:val="28"/>
        </w:rPr>
        <w:t xml:space="preserve">ítica </w:t>
      </w:r>
      <w:r w:rsidR="00A20D61">
        <w:rPr>
          <w:sz w:val="28"/>
          <w:szCs w:val="28"/>
        </w:rPr>
        <w:t xml:space="preserve">pública de su administración y </w:t>
      </w:r>
      <w:r w:rsidR="0010029B">
        <w:rPr>
          <w:sz w:val="28"/>
          <w:szCs w:val="28"/>
        </w:rPr>
        <w:t>no permitir</w:t>
      </w:r>
      <w:r w:rsidR="00A20D61">
        <w:rPr>
          <w:sz w:val="28"/>
          <w:szCs w:val="28"/>
        </w:rPr>
        <w:t>á</w:t>
      </w:r>
      <w:r w:rsidR="0010029B">
        <w:rPr>
          <w:sz w:val="28"/>
          <w:szCs w:val="28"/>
        </w:rPr>
        <w:t xml:space="preserve"> que </w:t>
      </w:r>
      <w:r w:rsidR="00EE2650">
        <w:rPr>
          <w:sz w:val="28"/>
          <w:szCs w:val="28"/>
        </w:rPr>
        <w:t xml:space="preserve">jueces políticos </w:t>
      </w:r>
      <w:r w:rsidR="0010029B">
        <w:rPr>
          <w:sz w:val="28"/>
          <w:szCs w:val="28"/>
        </w:rPr>
        <w:t>entorpe</w:t>
      </w:r>
      <w:r w:rsidR="00A20D61">
        <w:rPr>
          <w:sz w:val="28"/>
          <w:szCs w:val="28"/>
        </w:rPr>
        <w:t xml:space="preserve">zcan </w:t>
      </w:r>
      <w:r w:rsidR="00EE2650">
        <w:rPr>
          <w:sz w:val="28"/>
          <w:szCs w:val="28"/>
        </w:rPr>
        <w:t>la</w:t>
      </w:r>
      <w:r w:rsidR="00A20D61">
        <w:rPr>
          <w:sz w:val="28"/>
          <w:szCs w:val="28"/>
        </w:rPr>
        <w:t xml:space="preserve"> obra con la que se comprometió ante el electorado que lo eligió </w:t>
      </w:r>
    </w:p>
    <w:p w:rsidR="00B70360" w:rsidRDefault="00B70360" w:rsidP="00B70360">
      <w:pPr>
        <w:jc w:val="both"/>
        <w:rPr>
          <w:sz w:val="28"/>
          <w:szCs w:val="28"/>
        </w:rPr>
      </w:pPr>
      <w:r>
        <w:rPr>
          <w:sz w:val="28"/>
          <w:szCs w:val="28"/>
        </w:rPr>
        <w:t xml:space="preserve">Así las cosas, el gobernador y la </w:t>
      </w:r>
      <w:r w:rsidRPr="00FA6587">
        <w:rPr>
          <w:sz w:val="28"/>
          <w:szCs w:val="28"/>
        </w:rPr>
        <w:t>Asamblea</w:t>
      </w:r>
      <w:r>
        <w:rPr>
          <w:sz w:val="28"/>
          <w:szCs w:val="28"/>
        </w:rPr>
        <w:t xml:space="preserve"> Legislativa controlada por su partido</w:t>
      </w:r>
      <w:r w:rsidR="008A1FD3">
        <w:rPr>
          <w:sz w:val="28"/>
          <w:szCs w:val="28"/>
        </w:rPr>
        <w:t xml:space="preserve">, </w:t>
      </w:r>
      <w:r w:rsidR="008B06DA">
        <w:rPr>
          <w:sz w:val="28"/>
          <w:szCs w:val="28"/>
        </w:rPr>
        <w:t xml:space="preserve">proceden a </w:t>
      </w:r>
      <w:r w:rsidR="008A1FD3">
        <w:rPr>
          <w:sz w:val="28"/>
          <w:szCs w:val="28"/>
        </w:rPr>
        <w:t>adop</w:t>
      </w:r>
      <w:r w:rsidR="008B06DA">
        <w:rPr>
          <w:sz w:val="28"/>
          <w:szCs w:val="28"/>
        </w:rPr>
        <w:t xml:space="preserve">tar </w:t>
      </w:r>
      <w:r>
        <w:rPr>
          <w:sz w:val="28"/>
          <w:szCs w:val="28"/>
        </w:rPr>
        <w:t xml:space="preserve">una nueva </w:t>
      </w:r>
      <w:r w:rsidR="008A1FD3">
        <w:rPr>
          <w:sz w:val="28"/>
          <w:szCs w:val="28"/>
        </w:rPr>
        <w:t>Ley de la Judicatura.  Entre los cambios que introduce esta nueva legislación está</w:t>
      </w:r>
      <w:r>
        <w:rPr>
          <w:sz w:val="28"/>
          <w:szCs w:val="28"/>
        </w:rPr>
        <w:t xml:space="preserve"> la creación de un nuevo Tribunal Constitucional en </w:t>
      </w:r>
      <w:r w:rsidR="008A1FD3">
        <w:rPr>
          <w:sz w:val="28"/>
          <w:szCs w:val="28"/>
        </w:rPr>
        <w:t xml:space="preserve">el que habrán de </w:t>
      </w:r>
      <w:r>
        <w:rPr>
          <w:sz w:val="28"/>
          <w:szCs w:val="28"/>
        </w:rPr>
        <w:t>tramitar</w:t>
      </w:r>
      <w:r w:rsidR="008A1FD3">
        <w:rPr>
          <w:sz w:val="28"/>
          <w:szCs w:val="28"/>
        </w:rPr>
        <w:t xml:space="preserve">se </w:t>
      </w:r>
      <w:r>
        <w:rPr>
          <w:sz w:val="28"/>
          <w:szCs w:val="28"/>
        </w:rPr>
        <w:t xml:space="preserve">y </w:t>
      </w:r>
      <w:r w:rsidR="008A1FD3">
        <w:rPr>
          <w:sz w:val="28"/>
          <w:szCs w:val="28"/>
        </w:rPr>
        <w:t>disponerse todas</w:t>
      </w:r>
      <w:r>
        <w:rPr>
          <w:sz w:val="28"/>
          <w:szCs w:val="28"/>
        </w:rPr>
        <w:t xml:space="preserve"> las con</w:t>
      </w:r>
      <w:r w:rsidR="00450281">
        <w:rPr>
          <w:sz w:val="28"/>
          <w:szCs w:val="28"/>
        </w:rPr>
        <w:t>troversias en donde se impugne</w:t>
      </w:r>
      <w:r>
        <w:rPr>
          <w:sz w:val="28"/>
          <w:szCs w:val="28"/>
        </w:rPr>
        <w:t xml:space="preserve"> la constitucionalidad de alguna ley, actuación ejecutiva u ordenanza municipal.  </w:t>
      </w:r>
      <w:r w:rsidR="00450281">
        <w:rPr>
          <w:sz w:val="28"/>
          <w:szCs w:val="28"/>
        </w:rPr>
        <w:t xml:space="preserve">La Ley </w:t>
      </w:r>
      <w:r>
        <w:rPr>
          <w:sz w:val="28"/>
          <w:szCs w:val="28"/>
        </w:rPr>
        <w:t xml:space="preserve">también </w:t>
      </w:r>
      <w:r w:rsidR="00450281">
        <w:rPr>
          <w:sz w:val="28"/>
          <w:szCs w:val="28"/>
        </w:rPr>
        <w:t xml:space="preserve">dispone </w:t>
      </w:r>
      <w:r>
        <w:rPr>
          <w:sz w:val="28"/>
          <w:szCs w:val="28"/>
        </w:rPr>
        <w:t>que las co</w:t>
      </w:r>
      <w:r w:rsidR="00450281">
        <w:rPr>
          <w:sz w:val="28"/>
          <w:szCs w:val="28"/>
        </w:rPr>
        <w:t>ntroversias en la que estén</w:t>
      </w:r>
      <w:r>
        <w:rPr>
          <w:sz w:val="28"/>
          <w:szCs w:val="28"/>
        </w:rPr>
        <w:t xml:space="preserve"> involucradas agencias del Gobierno</w:t>
      </w:r>
      <w:r w:rsidR="003A5185">
        <w:rPr>
          <w:sz w:val="28"/>
          <w:szCs w:val="28"/>
        </w:rPr>
        <w:t xml:space="preserve"> se resolverían </w:t>
      </w:r>
      <w:r>
        <w:rPr>
          <w:sz w:val="28"/>
          <w:szCs w:val="28"/>
        </w:rPr>
        <w:t>ante la agencia concernida y la determinación que la agencia tomare, sería final y firme sin derecho a revisión en los tribunales de justicia.</w:t>
      </w:r>
    </w:p>
    <w:p w:rsidR="00B46BA5" w:rsidRDefault="00B70360" w:rsidP="00B46BA5">
      <w:pPr>
        <w:jc w:val="both"/>
        <w:rPr>
          <w:sz w:val="28"/>
          <w:szCs w:val="28"/>
        </w:rPr>
      </w:pPr>
      <w:r>
        <w:rPr>
          <w:sz w:val="28"/>
          <w:szCs w:val="28"/>
        </w:rPr>
        <w:t>En lo que respecta a los demá</w:t>
      </w:r>
      <w:r w:rsidR="00B46BA5">
        <w:rPr>
          <w:sz w:val="28"/>
          <w:szCs w:val="28"/>
        </w:rPr>
        <w:t xml:space="preserve">s casos civiles que no involucren </w:t>
      </w:r>
      <w:r>
        <w:rPr>
          <w:sz w:val="28"/>
          <w:szCs w:val="28"/>
        </w:rPr>
        <w:t>asuntos de índole cons</w:t>
      </w:r>
      <w:r w:rsidR="00450281">
        <w:rPr>
          <w:sz w:val="28"/>
          <w:szCs w:val="28"/>
        </w:rPr>
        <w:t>titucional o que no se inicien</w:t>
      </w:r>
      <w:r>
        <w:rPr>
          <w:sz w:val="28"/>
          <w:szCs w:val="28"/>
        </w:rPr>
        <w:t xml:space="preserve"> en el ámbito administrativo, los mismos </w:t>
      </w:r>
      <w:r w:rsidR="00450281">
        <w:rPr>
          <w:sz w:val="28"/>
          <w:szCs w:val="28"/>
        </w:rPr>
        <w:t xml:space="preserve">continuarán </w:t>
      </w:r>
      <w:r>
        <w:rPr>
          <w:sz w:val="28"/>
          <w:szCs w:val="28"/>
        </w:rPr>
        <w:t>ventilándose ante el Tribunal de</w:t>
      </w:r>
      <w:r w:rsidR="00450281">
        <w:rPr>
          <w:sz w:val="28"/>
          <w:szCs w:val="28"/>
        </w:rPr>
        <w:t xml:space="preserve"> Primera Instan</w:t>
      </w:r>
      <w:r w:rsidR="00B46BA5">
        <w:rPr>
          <w:sz w:val="28"/>
          <w:szCs w:val="28"/>
        </w:rPr>
        <w:t>cia. De</w:t>
      </w:r>
      <w:r w:rsidR="00450281">
        <w:rPr>
          <w:sz w:val="28"/>
          <w:szCs w:val="28"/>
        </w:rPr>
        <w:t xml:space="preserve"> la determinación que tome este </w:t>
      </w:r>
      <w:r w:rsidR="00B46BA5">
        <w:rPr>
          <w:sz w:val="28"/>
          <w:szCs w:val="28"/>
        </w:rPr>
        <w:t>foro</w:t>
      </w:r>
      <w:r w:rsidR="00450281">
        <w:rPr>
          <w:sz w:val="28"/>
          <w:szCs w:val="28"/>
        </w:rPr>
        <w:t xml:space="preserve">  podrá </w:t>
      </w:r>
      <w:r>
        <w:rPr>
          <w:sz w:val="28"/>
          <w:szCs w:val="28"/>
        </w:rPr>
        <w:t xml:space="preserve"> apelarse a</w:t>
      </w:r>
      <w:r w:rsidR="00450281">
        <w:rPr>
          <w:sz w:val="28"/>
          <w:szCs w:val="28"/>
        </w:rPr>
        <w:t>l Tribunal de Apelaciones y de e</w:t>
      </w:r>
      <w:r>
        <w:rPr>
          <w:sz w:val="28"/>
          <w:szCs w:val="28"/>
        </w:rPr>
        <w:t xml:space="preserve">ste al Supremo mediante el recurso de </w:t>
      </w:r>
      <w:proofErr w:type="spellStart"/>
      <w:r w:rsidRPr="00450281">
        <w:rPr>
          <w:i/>
          <w:sz w:val="28"/>
          <w:szCs w:val="28"/>
        </w:rPr>
        <w:t>certiorari</w:t>
      </w:r>
      <w:proofErr w:type="spellEnd"/>
      <w:r w:rsidR="00B46BA5">
        <w:rPr>
          <w:sz w:val="28"/>
          <w:szCs w:val="28"/>
        </w:rPr>
        <w:t>.</w:t>
      </w:r>
    </w:p>
    <w:p w:rsidR="00B70360" w:rsidRDefault="00B46BA5" w:rsidP="00B46BA5">
      <w:pPr>
        <w:ind w:firstLine="720"/>
        <w:jc w:val="both"/>
        <w:rPr>
          <w:sz w:val="28"/>
          <w:szCs w:val="28"/>
        </w:rPr>
      </w:pPr>
      <w:r>
        <w:rPr>
          <w:sz w:val="28"/>
          <w:szCs w:val="28"/>
        </w:rPr>
        <w:t>L</w:t>
      </w:r>
      <w:r w:rsidR="00B70360">
        <w:rPr>
          <w:sz w:val="28"/>
          <w:szCs w:val="28"/>
        </w:rPr>
        <w:t>a nueva Ley de la Judicatura</w:t>
      </w:r>
      <w:r>
        <w:rPr>
          <w:sz w:val="28"/>
          <w:szCs w:val="28"/>
        </w:rPr>
        <w:t xml:space="preserve">, sin embargo, </w:t>
      </w:r>
      <w:r w:rsidR="00B70360">
        <w:rPr>
          <w:sz w:val="28"/>
          <w:szCs w:val="28"/>
        </w:rPr>
        <w:t xml:space="preserve"> </w:t>
      </w:r>
      <w:r>
        <w:rPr>
          <w:sz w:val="28"/>
          <w:szCs w:val="28"/>
        </w:rPr>
        <w:t xml:space="preserve">contiene además una disposición que elimina </w:t>
      </w:r>
      <w:r w:rsidR="00B70360">
        <w:rPr>
          <w:sz w:val="28"/>
          <w:szCs w:val="28"/>
        </w:rPr>
        <w:t xml:space="preserve">el recurso de certificación intra-jurisdiccional. </w:t>
      </w:r>
      <w:r>
        <w:rPr>
          <w:sz w:val="28"/>
          <w:szCs w:val="28"/>
        </w:rPr>
        <w:t>El</w:t>
      </w:r>
      <w:r w:rsidR="00997AC2">
        <w:rPr>
          <w:sz w:val="28"/>
          <w:szCs w:val="28"/>
        </w:rPr>
        <w:t xml:space="preserve"> </w:t>
      </w:r>
      <w:r>
        <w:rPr>
          <w:sz w:val="28"/>
          <w:szCs w:val="28"/>
        </w:rPr>
        <w:t>objetivo de esta disposición es obligar a que los casos concluyan completamente su tra</w:t>
      </w:r>
      <w:r w:rsidR="00997AC2">
        <w:rPr>
          <w:sz w:val="28"/>
          <w:szCs w:val="28"/>
        </w:rPr>
        <w:t>y</w:t>
      </w:r>
      <w:r>
        <w:rPr>
          <w:sz w:val="28"/>
          <w:szCs w:val="28"/>
        </w:rPr>
        <w:t>e</w:t>
      </w:r>
      <w:r w:rsidR="00997AC2">
        <w:rPr>
          <w:sz w:val="28"/>
          <w:szCs w:val="28"/>
        </w:rPr>
        <w:t>ctoria en los foros judiciales inferiores, antes de</w:t>
      </w:r>
      <w:r>
        <w:rPr>
          <w:sz w:val="28"/>
          <w:szCs w:val="28"/>
        </w:rPr>
        <w:t xml:space="preserve"> que el Tribunal Supremo pueda</w:t>
      </w:r>
      <w:r w:rsidR="00997AC2">
        <w:rPr>
          <w:sz w:val="28"/>
          <w:szCs w:val="28"/>
        </w:rPr>
        <w:t xml:space="preserve"> considera</w:t>
      </w:r>
      <w:r>
        <w:rPr>
          <w:sz w:val="28"/>
          <w:szCs w:val="28"/>
        </w:rPr>
        <w:t>r</w:t>
      </w:r>
      <w:r w:rsidR="00997AC2">
        <w:rPr>
          <w:sz w:val="28"/>
          <w:szCs w:val="28"/>
        </w:rPr>
        <w:t xml:space="preserve"> </w:t>
      </w:r>
      <w:r>
        <w:rPr>
          <w:sz w:val="28"/>
          <w:szCs w:val="28"/>
        </w:rPr>
        <w:t xml:space="preserve">o resolver </w:t>
      </w:r>
      <w:r w:rsidR="00A2407B">
        <w:rPr>
          <w:sz w:val="28"/>
          <w:szCs w:val="28"/>
        </w:rPr>
        <w:t xml:space="preserve">alguna de sus </w:t>
      </w:r>
      <w:r>
        <w:rPr>
          <w:sz w:val="28"/>
          <w:szCs w:val="28"/>
        </w:rPr>
        <w:t>controversia</w:t>
      </w:r>
      <w:r w:rsidR="00997AC2">
        <w:rPr>
          <w:sz w:val="28"/>
          <w:szCs w:val="28"/>
        </w:rPr>
        <w:t>s</w:t>
      </w:r>
      <w:r w:rsidR="00A2407B">
        <w:rPr>
          <w:sz w:val="28"/>
          <w:szCs w:val="28"/>
        </w:rPr>
        <w:t>.</w:t>
      </w:r>
    </w:p>
    <w:p w:rsidR="0010029B" w:rsidRPr="00FA6587" w:rsidRDefault="00B67C3C" w:rsidP="00B20F10">
      <w:pPr>
        <w:ind w:firstLine="720"/>
        <w:jc w:val="both"/>
        <w:rPr>
          <w:sz w:val="28"/>
          <w:szCs w:val="28"/>
        </w:rPr>
      </w:pPr>
      <w:r>
        <w:rPr>
          <w:sz w:val="28"/>
          <w:szCs w:val="28"/>
        </w:rPr>
        <w:t>Hasta el</w:t>
      </w:r>
      <w:r w:rsidR="00A2407B">
        <w:rPr>
          <w:sz w:val="28"/>
          <w:szCs w:val="28"/>
        </w:rPr>
        <w:t xml:space="preserve"> momento en que se adopta esta nueva ley, el ordenamiento vigente</w:t>
      </w:r>
      <w:r w:rsidR="00B20F10">
        <w:rPr>
          <w:sz w:val="28"/>
          <w:szCs w:val="28"/>
        </w:rPr>
        <w:t>,</w:t>
      </w:r>
      <w:r w:rsidR="00A2407B">
        <w:rPr>
          <w:sz w:val="28"/>
          <w:szCs w:val="28"/>
        </w:rPr>
        <w:t xml:space="preserve"> en la práctica</w:t>
      </w:r>
      <w:r w:rsidR="00B20F10">
        <w:rPr>
          <w:sz w:val="28"/>
          <w:szCs w:val="28"/>
        </w:rPr>
        <w:t>,</w:t>
      </w:r>
      <w:r w:rsidR="00A2407B">
        <w:rPr>
          <w:sz w:val="28"/>
          <w:szCs w:val="28"/>
        </w:rPr>
        <w:t xml:space="preserve"> distinguía entre la figura del Juez Presidente y la de los </w:t>
      </w:r>
      <w:r w:rsidR="00B70360">
        <w:rPr>
          <w:sz w:val="28"/>
          <w:szCs w:val="28"/>
        </w:rPr>
        <w:t>demás jueces asociados del Tribunal Supremo</w:t>
      </w:r>
      <w:r w:rsidR="00A2407B">
        <w:rPr>
          <w:sz w:val="28"/>
          <w:szCs w:val="28"/>
        </w:rPr>
        <w:t>.</w:t>
      </w:r>
      <w:r w:rsidR="00B70360">
        <w:rPr>
          <w:sz w:val="28"/>
          <w:szCs w:val="28"/>
        </w:rPr>
        <w:t xml:space="preserve"> </w:t>
      </w:r>
      <w:r w:rsidR="00B20F10">
        <w:rPr>
          <w:sz w:val="28"/>
          <w:szCs w:val="28"/>
        </w:rPr>
        <w:t xml:space="preserve"> Así el </w:t>
      </w:r>
      <w:r w:rsidR="0010029B" w:rsidRPr="00FA6587">
        <w:rPr>
          <w:sz w:val="28"/>
          <w:szCs w:val="28"/>
        </w:rPr>
        <w:t xml:space="preserve">Juez Presidente, designaba los jueces </w:t>
      </w:r>
      <w:r w:rsidR="0010029B" w:rsidRPr="00FA6587">
        <w:rPr>
          <w:sz w:val="28"/>
          <w:szCs w:val="28"/>
        </w:rPr>
        <w:lastRenderedPageBreak/>
        <w:t xml:space="preserve">administradores de cada uno de los distritos judiciales del Tribunal de Primera Instancia, así como el Juez Administrador del Tribunal de Apelaciones.  Además, el Juez Presidente, designaba los jueces a cargo de las salas de </w:t>
      </w:r>
      <w:proofErr w:type="spellStart"/>
      <w:r w:rsidR="0010029B" w:rsidRPr="00B20F10">
        <w:rPr>
          <w:i/>
          <w:sz w:val="28"/>
          <w:szCs w:val="28"/>
        </w:rPr>
        <w:t>injuction</w:t>
      </w:r>
      <w:proofErr w:type="spellEnd"/>
      <w:r w:rsidR="0010029B" w:rsidRPr="00FA6587">
        <w:rPr>
          <w:sz w:val="28"/>
          <w:szCs w:val="28"/>
        </w:rPr>
        <w:t xml:space="preserve"> o interdicto en el Tribunal de Primera instancia, muy particularmente en San Juan, que era en donde se tramitaban los caso más candentes que involucraban al gobierno.  </w:t>
      </w:r>
    </w:p>
    <w:p w:rsidR="0010029B" w:rsidRDefault="0010029B" w:rsidP="00B67C3C">
      <w:pPr>
        <w:ind w:firstLine="720"/>
        <w:jc w:val="both"/>
        <w:rPr>
          <w:sz w:val="28"/>
          <w:szCs w:val="28"/>
        </w:rPr>
      </w:pPr>
      <w:r w:rsidRPr="00FA6587">
        <w:rPr>
          <w:sz w:val="28"/>
          <w:szCs w:val="28"/>
        </w:rPr>
        <w:t>El Juez Presidente también tenía a su cargo las designaciones de los lugares geográficos a donde eran asignados, los jueces a través de todo Puerto Rico, así como el personal de sala incluyendo secretarias, taquígrafos, alguaciles y personal de secretaria.</w:t>
      </w:r>
      <w:r>
        <w:rPr>
          <w:sz w:val="28"/>
          <w:szCs w:val="28"/>
        </w:rPr>
        <w:t xml:space="preserve"> </w:t>
      </w:r>
      <w:r w:rsidRPr="00FA6587">
        <w:rPr>
          <w:sz w:val="28"/>
          <w:szCs w:val="28"/>
        </w:rPr>
        <w:t>La nueva mayoría del Tribunal entendía que las designaciones que el Juez Presidente hacía de este personal en todo el Tribunal General de Justicia respondían a criterios extra-judiciales, sobre todo a criterios políticos</w:t>
      </w:r>
      <w:r>
        <w:rPr>
          <w:sz w:val="28"/>
          <w:szCs w:val="28"/>
        </w:rPr>
        <w:t xml:space="preserve"> o personales, lo que afectaba</w:t>
      </w:r>
      <w:r w:rsidRPr="00FA6587">
        <w:rPr>
          <w:sz w:val="28"/>
          <w:szCs w:val="28"/>
        </w:rPr>
        <w:t xml:space="preserve"> </w:t>
      </w:r>
      <w:r>
        <w:rPr>
          <w:sz w:val="28"/>
          <w:szCs w:val="28"/>
        </w:rPr>
        <w:t>el sistema de adjudicación judicial.</w:t>
      </w:r>
      <w:r w:rsidRPr="00FA6587">
        <w:rPr>
          <w:sz w:val="28"/>
          <w:szCs w:val="28"/>
        </w:rPr>
        <w:t xml:space="preserve"> </w:t>
      </w:r>
      <w:r>
        <w:rPr>
          <w:sz w:val="28"/>
          <w:szCs w:val="28"/>
        </w:rPr>
        <w:t xml:space="preserve"> </w:t>
      </w:r>
      <w:r w:rsidRPr="00FA6587">
        <w:rPr>
          <w:sz w:val="28"/>
          <w:szCs w:val="28"/>
        </w:rPr>
        <w:t xml:space="preserve">Así las cosas., la </w:t>
      </w:r>
      <w:r w:rsidR="00B20F10">
        <w:rPr>
          <w:sz w:val="28"/>
          <w:szCs w:val="28"/>
        </w:rPr>
        <w:t xml:space="preserve">en la nueva Ley se dispuso que en </w:t>
      </w:r>
      <w:r>
        <w:rPr>
          <w:sz w:val="28"/>
          <w:szCs w:val="28"/>
        </w:rPr>
        <w:t xml:space="preserve">lo </w:t>
      </w:r>
      <w:r w:rsidRPr="00FA6587">
        <w:rPr>
          <w:sz w:val="28"/>
          <w:szCs w:val="28"/>
        </w:rPr>
        <w:t>adelante</w:t>
      </w:r>
      <w:r w:rsidR="00B20F10">
        <w:rPr>
          <w:sz w:val="28"/>
          <w:szCs w:val="28"/>
        </w:rPr>
        <w:t>,</w:t>
      </w:r>
      <w:r w:rsidRPr="00FA6587">
        <w:rPr>
          <w:sz w:val="28"/>
          <w:szCs w:val="28"/>
        </w:rPr>
        <w:t xml:space="preserve"> los jueces administradores de los distintos tribunales y las personas encargadas de las salas de </w:t>
      </w:r>
      <w:proofErr w:type="spellStart"/>
      <w:r w:rsidRPr="00B20F10">
        <w:rPr>
          <w:i/>
          <w:sz w:val="28"/>
          <w:szCs w:val="28"/>
        </w:rPr>
        <w:t>injuction</w:t>
      </w:r>
      <w:proofErr w:type="spellEnd"/>
      <w:r w:rsidRPr="00FA6587">
        <w:rPr>
          <w:sz w:val="28"/>
          <w:szCs w:val="28"/>
        </w:rPr>
        <w:t xml:space="preserve"> serían designadas por el pleno del Tribunal y no por el Juez Presidente.  Así también, </w:t>
      </w:r>
      <w:r w:rsidR="00B20F10">
        <w:rPr>
          <w:sz w:val="28"/>
          <w:szCs w:val="28"/>
        </w:rPr>
        <w:t xml:space="preserve">se dispuso </w:t>
      </w:r>
      <w:r w:rsidRPr="00FA6587">
        <w:rPr>
          <w:sz w:val="28"/>
          <w:szCs w:val="28"/>
        </w:rPr>
        <w:t>que las asignaciones del resto del personal del Tribunal se determinaría sobre la base de un sistema de mérito y no descansando en el juicio absoluto del Juez Presidente</w:t>
      </w:r>
      <w:r>
        <w:rPr>
          <w:sz w:val="28"/>
          <w:szCs w:val="28"/>
        </w:rPr>
        <w:t>.</w:t>
      </w:r>
      <w:r w:rsidRPr="00FA6587">
        <w:rPr>
          <w:sz w:val="28"/>
          <w:szCs w:val="28"/>
        </w:rPr>
        <w:t xml:space="preserve">  Además, la Asamblea Legislativ</w:t>
      </w:r>
      <w:r w:rsidR="00B20F10">
        <w:rPr>
          <w:sz w:val="28"/>
          <w:szCs w:val="28"/>
        </w:rPr>
        <w:t>a le redujo el sueldo del Juez P</w:t>
      </w:r>
      <w:r w:rsidRPr="00FA6587">
        <w:rPr>
          <w:sz w:val="28"/>
          <w:szCs w:val="28"/>
        </w:rPr>
        <w:t xml:space="preserve">residente que hasta ese momento había sido superior el de los jueces asociados, y lo equiparó, de modo que todos los jueces del Supremo </w:t>
      </w:r>
      <w:r w:rsidR="00B20F10">
        <w:rPr>
          <w:sz w:val="28"/>
          <w:szCs w:val="28"/>
        </w:rPr>
        <w:t xml:space="preserve">habrían de </w:t>
      </w:r>
      <w:r w:rsidRPr="00FA6587">
        <w:rPr>
          <w:sz w:val="28"/>
          <w:szCs w:val="28"/>
        </w:rPr>
        <w:t>recibirían el mismo sueldo.</w:t>
      </w:r>
    </w:p>
    <w:p w:rsidR="00B67C3C" w:rsidRPr="00FA6587" w:rsidRDefault="00B67C3C" w:rsidP="00B67C3C">
      <w:pPr>
        <w:ind w:firstLine="720"/>
        <w:jc w:val="both"/>
        <w:rPr>
          <w:sz w:val="28"/>
          <w:szCs w:val="28"/>
        </w:rPr>
      </w:pPr>
      <w:r>
        <w:rPr>
          <w:sz w:val="28"/>
          <w:szCs w:val="28"/>
        </w:rPr>
        <w:t>Finalmente en la nueva Ley se decretó un estado de emergen</w:t>
      </w:r>
      <w:r w:rsidR="00DA36B4">
        <w:rPr>
          <w:sz w:val="28"/>
          <w:szCs w:val="28"/>
        </w:rPr>
        <w:t>cia ante el estado de las fi</w:t>
      </w:r>
      <w:r>
        <w:rPr>
          <w:sz w:val="28"/>
          <w:szCs w:val="28"/>
        </w:rPr>
        <w:t>n</w:t>
      </w:r>
      <w:r w:rsidR="00DA36B4">
        <w:rPr>
          <w:sz w:val="28"/>
          <w:szCs w:val="28"/>
        </w:rPr>
        <w:t>an</w:t>
      </w:r>
      <w:r>
        <w:rPr>
          <w:sz w:val="28"/>
          <w:szCs w:val="28"/>
        </w:rPr>
        <w:t>zas del país y como resultado de este decretó</w:t>
      </w:r>
      <w:r w:rsidR="00DA36B4">
        <w:rPr>
          <w:sz w:val="28"/>
          <w:szCs w:val="28"/>
        </w:rPr>
        <w:t>,</w:t>
      </w:r>
      <w:r>
        <w:rPr>
          <w:sz w:val="28"/>
          <w:szCs w:val="28"/>
        </w:rPr>
        <w:t xml:space="preserve"> se </w:t>
      </w:r>
      <w:r w:rsidR="00DA36B4">
        <w:rPr>
          <w:sz w:val="28"/>
          <w:szCs w:val="28"/>
        </w:rPr>
        <w:t>dispuso la reducción retroactiva de cincuenta por ciento d</w:t>
      </w:r>
      <w:r>
        <w:rPr>
          <w:sz w:val="28"/>
          <w:szCs w:val="28"/>
        </w:rPr>
        <w:t xml:space="preserve">el importe de los beneficios que por </w:t>
      </w:r>
      <w:r w:rsidR="00DA36B4">
        <w:rPr>
          <w:sz w:val="28"/>
          <w:szCs w:val="28"/>
        </w:rPr>
        <w:t>con</w:t>
      </w:r>
      <w:r>
        <w:rPr>
          <w:sz w:val="28"/>
          <w:szCs w:val="28"/>
        </w:rPr>
        <w:t>c</w:t>
      </w:r>
      <w:r w:rsidR="00DA36B4">
        <w:rPr>
          <w:sz w:val="28"/>
          <w:szCs w:val="28"/>
        </w:rPr>
        <w:t>e</w:t>
      </w:r>
      <w:r>
        <w:rPr>
          <w:sz w:val="28"/>
          <w:szCs w:val="28"/>
        </w:rPr>
        <w:t>pto de pensiones por años de servicios h</w:t>
      </w:r>
      <w:r w:rsidR="00DA36B4">
        <w:rPr>
          <w:sz w:val="28"/>
          <w:szCs w:val="28"/>
        </w:rPr>
        <w:t>abrían de recibi</w:t>
      </w:r>
      <w:r>
        <w:rPr>
          <w:sz w:val="28"/>
          <w:szCs w:val="28"/>
        </w:rPr>
        <w:t xml:space="preserve">r a su retiro los jueces del Tribunal </w:t>
      </w:r>
      <w:r w:rsidR="00DA36B4">
        <w:rPr>
          <w:sz w:val="28"/>
          <w:szCs w:val="28"/>
        </w:rPr>
        <w:t xml:space="preserve">Supremo </w:t>
      </w:r>
      <w:r>
        <w:rPr>
          <w:sz w:val="28"/>
          <w:szCs w:val="28"/>
        </w:rPr>
        <w:t xml:space="preserve">y sus conyugues o parejas.  </w:t>
      </w:r>
    </w:p>
    <w:p w:rsidR="0010029B" w:rsidRDefault="0010029B" w:rsidP="00B67C3C">
      <w:pPr>
        <w:ind w:firstLine="720"/>
        <w:jc w:val="both"/>
        <w:rPr>
          <w:sz w:val="28"/>
          <w:szCs w:val="28"/>
        </w:rPr>
      </w:pPr>
      <w:r w:rsidRPr="00FA6587">
        <w:rPr>
          <w:sz w:val="28"/>
          <w:szCs w:val="28"/>
        </w:rPr>
        <w:t xml:space="preserve">Ante </w:t>
      </w:r>
      <w:r w:rsidR="00B20F10">
        <w:rPr>
          <w:sz w:val="28"/>
          <w:szCs w:val="28"/>
        </w:rPr>
        <w:t xml:space="preserve">estos acontecimientos, </w:t>
      </w:r>
      <w:r w:rsidRPr="00FA6587">
        <w:rPr>
          <w:sz w:val="28"/>
          <w:szCs w:val="28"/>
        </w:rPr>
        <w:t>el Juez Presidente decidió responder y asumir la ofensiva.  Acudió a los medios de comunicación y denunció las acciones todas como un burdo inte</w:t>
      </w:r>
      <w:r w:rsidR="008A55D1">
        <w:rPr>
          <w:sz w:val="28"/>
          <w:szCs w:val="28"/>
        </w:rPr>
        <w:t>nto del partido el gobierno de</w:t>
      </w:r>
      <w:r w:rsidRPr="00FA6587">
        <w:rPr>
          <w:sz w:val="28"/>
          <w:szCs w:val="28"/>
        </w:rPr>
        <w:t xml:space="preserve"> a</w:t>
      </w:r>
      <w:r>
        <w:rPr>
          <w:sz w:val="28"/>
          <w:szCs w:val="28"/>
        </w:rPr>
        <w:t xml:space="preserve">mordazarle y asumir </w:t>
      </w:r>
      <w:r w:rsidRPr="00FA6587">
        <w:rPr>
          <w:sz w:val="28"/>
          <w:szCs w:val="28"/>
        </w:rPr>
        <w:t>el control absoluto de la Rama Judicial, menoscabando así, la</w:t>
      </w:r>
      <w:r w:rsidR="008A55D1">
        <w:rPr>
          <w:sz w:val="28"/>
          <w:szCs w:val="28"/>
        </w:rPr>
        <w:t xml:space="preserve"> independencia judicial y las funciones del Juez Presidente </w:t>
      </w:r>
      <w:r w:rsidRPr="00FA6587">
        <w:rPr>
          <w:sz w:val="28"/>
          <w:szCs w:val="28"/>
        </w:rPr>
        <w:t xml:space="preserve"> </w:t>
      </w:r>
    </w:p>
    <w:p w:rsidR="008D3464" w:rsidRDefault="008A55D1" w:rsidP="00D57281">
      <w:pPr>
        <w:ind w:firstLine="720"/>
        <w:jc w:val="both"/>
        <w:rPr>
          <w:sz w:val="28"/>
          <w:szCs w:val="28"/>
        </w:rPr>
      </w:pPr>
      <w:r>
        <w:rPr>
          <w:sz w:val="28"/>
          <w:szCs w:val="28"/>
        </w:rPr>
        <w:lastRenderedPageBreak/>
        <w:t>E</w:t>
      </w:r>
      <w:r w:rsidR="0010029B">
        <w:rPr>
          <w:sz w:val="28"/>
          <w:szCs w:val="28"/>
        </w:rPr>
        <w:t>l Juez P</w:t>
      </w:r>
      <w:r w:rsidR="0010029B" w:rsidRPr="00FA6587">
        <w:rPr>
          <w:sz w:val="28"/>
          <w:szCs w:val="28"/>
        </w:rPr>
        <w:t>residente</w:t>
      </w:r>
      <w:r>
        <w:rPr>
          <w:sz w:val="28"/>
          <w:szCs w:val="28"/>
        </w:rPr>
        <w:t xml:space="preserve">, entonces, </w:t>
      </w:r>
      <w:r w:rsidR="0010029B" w:rsidRPr="00FA6587">
        <w:rPr>
          <w:sz w:val="28"/>
          <w:szCs w:val="28"/>
        </w:rPr>
        <w:t xml:space="preserve"> anunció que </w:t>
      </w:r>
      <w:r w:rsidR="009658B0">
        <w:rPr>
          <w:sz w:val="28"/>
          <w:szCs w:val="28"/>
        </w:rPr>
        <w:t xml:space="preserve">convocaría a </w:t>
      </w:r>
      <w:r w:rsidR="0010029B" w:rsidRPr="00FA6587">
        <w:rPr>
          <w:sz w:val="28"/>
          <w:szCs w:val="28"/>
        </w:rPr>
        <w:t>una asamblea de pueblo para crear un movimient</w:t>
      </w:r>
      <w:r w:rsidR="0010029B">
        <w:rPr>
          <w:sz w:val="28"/>
          <w:szCs w:val="28"/>
        </w:rPr>
        <w:t>o para combatir estas</w:t>
      </w:r>
      <w:r w:rsidR="0010029B" w:rsidRPr="00FA6587">
        <w:rPr>
          <w:sz w:val="28"/>
          <w:szCs w:val="28"/>
        </w:rPr>
        <w:t xml:space="preserve"> medias y vindicar su </w:t>
      </w:r>
      <w:r w:rsidR="0010029B">
        <w:rPr>
          <w:sz w:val="28"/>
          <w:szCs w:val="28"/>
        </w:rPr>
        <w:t>autoridad constitucional, como Juez P</w:t>
      </w:r>
      <w:r>
        <w:rPr>
          <w:sz w:val="28"/>
          <w:szCs w:val="28"/>
        </w:rPr>
        <w:t>residente.</w:t>
      </w:r>
      <w:r w:rsidR="0010029B" w:rsidRPr="00FA6587">
        <w:rPr>
          <w:sz w:val="28"/>
          <w:szCs w:val="28"/>
        </w:rPr>
        <w:t xml:space="preserve">  Esto</w:t>
      </w:r>
      <w:r w:rsidR="0010029B">
        <w:rPr>
          <w:sz w:val="28"/>
          <w:szCs w:val="28"/>
        </w:rPr>
        <w:t xml:space="preserve"> a su</w:t>
      </w:r>
      <w:r w:rsidR="0010029B" w:rsidRPr="00FA6587">
        <w:rPr>
          <w:sz w:val="28"/>
          <w:szCs w:val="28"/>
        </w:rPr>
        <w:t xml:space="preserve"> vez, se c</w:t>
      </w:r>
      <w:r w:rsidR="0010029B">
        <w:rPr>
          <w:sz w:val="28"/>
          <w:szCs w:val="28"/>
        </w:rPr>
        <w:t>ompletó con una campaña mediática</w:t>
      </w:r>
      <w:r w:rsidR="0010029B" w:rsidRPr="00FA6587">
        <w:rPr>
          <w:sz w:val="28"/>
          <w:szCs w:val="28"/>
        </w:rPr>
        <w:t xml:space="preserve"> e</w:t>
      </w:r>
      <w:r w:rsidR="0010029B">
        <w:rPr>
          <w:sz w:val="28"/>
          <w:szCs w:val="28"/>
        </w:rPr>
        <w:t xml:space="preserve">n contra de las acciones tomadas, calificándolas </w:t>
      </w:r>
      <w:r w:rsidR="0010029B" w:rsidRPr="00FA6587">
        <w:rPr>
          <w:sz w:val="28"/>
          <w:szCs w:val="28"/>
        </w:rPr>
        <w:t>de inmorales e inconstitucionales.</w:t>
      </w:r>
      <w:r w:rsidR="00D57281">
        <w:rPr>
          <w:sz w:val="28"/>
          <w:szCs w:val="28"/>
        </w:rPr>
        <w:t xml:space="preserve"> </w:t>
      </w:r>
      <w:r w:rsidR="000C62CE">
        <w:rPr>
          <w:sz w:val="28"/>
          <w:szCs w:val="28"/>
        </w:rPr>
        <w:t xml:space="preserve">En vista de la </w:t>
      </w:r>
      <w:r w:rsidR="009658B0">
        <w:rPr>
          <w:sz w:val="28"/>
          <w:szCs w:val="28"/>
        </w:rPr>
        <w:t xml:space="preserve">iniciativa tomada por el Juez Presidente, el gobernador consideró que </w:t>
      </w:r>
      <w:r w:rsidR="000C62CE">
        <w:rPr>
          <w:sz w:val="28"/>
          <w:szCs w:val="28"/>
        </w:rPr>
        <w:t>este funcionario se había exced</w:t>
      </w:r>
      <w:r w:rsidR="009658B0">
        <w:rPr>
          <w:sz w:val="28"/>
          <w:szCs w:val="28"/>
        </w:rPr>
        <w:t>ido en el ejercicio de sus prerrogativas judiciales y</w:t>
      </w:r>
      <w:r w:rsidR="000C62CE">
        <w:rPr>
          <w:sz w:val="28"/>
          <w:szCs w:val="28"/>
        </w:rPr>
        <w:t xml:space="preserve"> constitu</w:t>
      </w:r>
      <w:r w:rsidR="009658B0">
        <w:rPr>
          <w:sz w:val="28"/>
          <w:szCs w:val="28"/>
        </w:rPr>
        <w:t>cional</w:t>
      </w:r>
      <w:r w:rsidR="000C62CE">
        <w:rPr>
          <w:sz w:val="28"/>
          <w:szCs w:val="28"/>
        </w:rPr>
        <w:t>es</w:t>
      </w:r>
      <w:r w:rsidR="009658B0">
        <w:rPr>
          <w:sz w:val="28"/>
          <w:szCs w:val="28"/>
        </w:rPr>
        <w:t xml:space="preserve"> y anunció </w:t>
      </w:r>
      <w:r w:rsidR="000C62CE">
        <w:rPr>
          <w:sz w:val="28"/>
          <w:szCs w:val="28"/>
        </w:rPr>
        <w:t>al pueblo que haría todo lo que estuviera a su al</w:t>
      </w:r>
      <w:r w:rsidR="009658B0">
        <w:rPr>
          <w:sz w:val="28"/>
          <w:szCs w:val="28"/>
        </w:rPr>
        <w:t>c</w:t>
      </w:r>
      <w:r w:rsidR="000C62CE">
        <w:rPr>
          <w:sz w:val="28"/>
          <w:szCs w:val="28"/>
        </w:rPr>
        <w:t>ance para lograr</w:t>
      </w:r>
      <w:r w:rsidR="009658B0">
        <w:rPr>
          <w:sz w:val="28"/>
          <w:szCs w:val="28"/>
        </w:rPr>
        <w:t xml:space="preserve"> la remoción del Juez presidente </w:t>
      </w:r>
      <w:r w:rsidR="000C62CE">
        <w:rPr>
          <w:sz w:val="28"/>
          <w:szCs w:val="28"/>
        </w:rPr>
        <w:t>de su puesto</w:t>
      </w:r>
      <w:r w:rsidR="009658B0">
        <w:rPr>
          <w:sz w:val="28"/>
          <w:szCs w:val="28"/>
        </w:rPr>
        <w:t xml:space="preserve">. </w:t>
      </w:r>
    </w:p>
    <w:p w:rsidR="006D47E1" w:rsidRPr="008432A1" w:rsidRDefault="006D47E1" w:rsidP="00FC43A8">
      <w:pPr>
        <w:rPr>
          <w:b/>
          <w:sz w:val="28"/>
          <w:szCs w:val="28"/>
        </w:rPr>
      </w:pPr>
      <w:r w:rsidRPr="008432A1">
        <w:rPr>
          <w:b/>
          <w:sz w:val="28"/>
          <w:szCs w:val="28"/>
        </w:rPr>
        <w:t>SE</w:t>
      </w:r>
      <w:r w:rsidR="00DF2047" w:rsidRPr="008432A1">
        <w:rPr>
          <w:b/>
          <w:sz w:val="28"/>
          <w:szCs w:val="28"/>
        </w:rPr>
        <w:t xml:space="preserve"> </w:t>
      </w:r>
      <w:r w:rsidRPr="008432A1">
        <w:rPr>
          <w:b/>
          <w:sz w:val="28"/>
          <w:szCs w:val="28"/>
        </w:rPr>
        <w:t>REQUIERE:</w:t>
      </w:r>
    </w:p>
    <w:p w:rsidR="004E4890" w:rsidRDefault="00C6395A" w:rsidP="00FC43A8">
      <w:pPr>
        <w:rPr>
          <w:sz w:val="28"/>
          <w:szCs w:val="28"/>
        </w:rPr>
      </w:pPr>
      <w:r>
        <w:rPr>
          <w:sz w:val="28"/>
          <w:szCs w:val="28"/>
        </w:rPr>
        <w:t>Analice y discuta la validez y procedencia jurídica de las medidas tomadas tanto por la Asamblea Legislativa, como por la propia Rama Judicial, incluyendo:</w:t>
      </w:r>
    </w:p>
    <w:p w:rsidR="009A5E79" w:rsidRDefault="009A5E79" w:rsidP="00D57281">
      <w:pPr>
        <w:pStyle w:val="ListParagraph"/>
        <w:numPr>
          <w:ilvl w:val="0"/>
          <w:numId w:val="6"/>
        </w:numPr>
        <w:jc w:val="both"/>
        <w:rPr>
          <w:sz w:val="28"/>
          <w:szCs w:val="28"/>
        </w:rPr>
      </w:pPr>
      <w:r>
        <w:rPr>
          <w:sz w:val="28"/>
          <w:szCs w:val="28"/>
        </w:rPr>
        <w:t>Creación de un tribunal Constitucional.</w:t>
      </w:r>
    </w:p>
    <w:p w:rsidR="009A5E79" w:rsidRDefault="009A5E79" w:rsidP="00636F03">
      <w:pPr>
        <w:pStyle w:val="ListParagraph"/>
        <w:numPr>
          <w:ilvl w:val="0"/>
          <w:numId w:val="6"/>
        </w:numPr>
        <w:jc w:val="both"/>
        <w:rPr>
          <w:sz w:val="28"/>
          <w:szCs w:val="28"/>
        </w:rPr>
      </w:pPr>
      <w:r>
        <w:rPr>
          <w:sz w:val="28"/>
          <w:szCs w:val="28"/>
        </w:rPr>
        <w:t>Eliminación del recurso de la Certificación intra-jurisdiccional.</w:t>
      </w:r>
    </w:p>
    <w:p w:rsidR="009A5E79" w:rsidRDefault="009A5E79" w:rsidP="00636F03">
      <w:pPr>
        <w:pStyle w:val="ListParagraph"/>
        <w:numPr>
          <w:ilvl w:val="0"/>
          <w:numId w:val="6"/>
        </w:numPr>
        <w:jc w:val="both"/>
        <w:rPr>
          <w:sz w:val="28"/>
          <w:szCs w:val="28"/>
        </w:rPr>
      </w:pPr>
      <w:r>
        <w:rPr>
          <w:sz w:val="28"/>
          <w:szCs w:val="28"/>
        </w:rPr>
        <w:t>Limitaciones y modificaciones a las prerrogativas que tradicionalmente había ejercido el Juez Presidente.</w:t>
      </w:r>
    </w:p>
    <w:p w:rsidR="009A5E79" w:rsidRDefault="009A5E79" w:rsidP="00636F03">
      <w:pPr>
        <w:pStyle w:val="ListParagraph"/>
        <w:numPr>
          <w:ilvl w:val="0"/>
          <w:numId w:val="6"/>
        </w:numPr>
        <w:jc w:val="both"/>
        <w:rPr>
          <w:sz w:val="28"/>
          <w:szCs w:val="28"/>
        </w:rPr>
      </w:pPr>
      <w:r>
        <w:rPr>
          <w:sz w:val="28"/>
          <w:szCs w:val="28"/>
        </w:rPr>
        <w:t>Iniciativa y campaña pública y mediática desarrollada por el Juez Presidente.</w:t>
      </w:r>
    </w:p>
    <w:p w:rsidR="009A5E79" w:rsidRDefault="009A5E79" w:rsidP="00636F03">
      <w:pPr>
        <w:pStyle w:val="ListParagraph"/>
        <w:numPr>
          <w:ilvl w:val="0"/>
          <w:numId w:val="6"/>
        </w:numPr>
        <w:jc w:val="both"/>
        <w:rPr>
          <w:sz w:val="28"/>
          <w:szCs w:val="28"/>
        </w:rPr>
      </w:pPr>
      <w:r>
        <w:rPr>
          <w:sz w:val="28"/>
          <w:szCs w:val="28"/>
        </w:rPr>
        <w:t>Adopción de un procedimiento administrativo exclusivo en las agencias del gobierno.</w:t>
      </w:r>
    </w:p>
    <w:p w:rsidR="009A5E79" w:rsidRDefault="009A5E79" w:rsidP="00636F03">
      <w:pPr>
        <w:pStyle w:val="ListParagraph"/>
        <w:numPr>
          <w:ilvl w:val="0"/>
          <w:numId w:val="6"/>
        </w:numPr>
        <w:jc w:val="both"/>
        <w:rPr>
          <w:sz w:val="28"/>
          <w:szCs w:val="28"/>
        </w:rPr>
      </w:pPr>
      <w:r>
        <w:rPr>
          <w:sz w:val="28"/>
          <w:szCs w:val="28"/>
        </w:rPr>
        <w:t>Separación o destitución del juez presidente a petición del gobernador.</w:t>
      </w:r>
    </w:p>
    <w:p w:rsidR="009A5E79" w:rsidRDefault="009A5E79" w:rsidP="00636F03">
      <w:pPr>
        <w:pStyle w:val="ListParagraph"/>
        <w:numPr>
          <w:ilvl w:val="0"/>
          <w:numId w:val="6"/>
        </w:numPr>
        <w:jc w:val="both"/>
        <w:rPr>
          <w:sz w:val="28"/>
          <w:szCs w:val="28"/>
        </w:rPr>
      </w:pPr>
      <w:r>
        <w:rPr>
          <w:sz w:val="28"/>
          <w:szCs w:val="28"/>
        </w:rPr>
        <w:t xml:space="preserve"> Indique cuál sería su recomendación, si el gobernador y la Asamblea Legislativa en vez de adoptar una nueva Ley de la Judicatura, sencillamente deciden aumentar el número de jueces en el Tribunal Supremo de 9 a 11.</w:t>
      </w:r>
    </w:p>
    <w:p w:rsidR="00C6395A" w:rsidRDefault="00C6395A" w:rsidP="00DB6B9D">
      <w:pPr>
        <w:spacing w:after="0" w:line="240" w:lineRule="auto"/>
        <w:jc w:val="both"/>
        <w:rPr>
          <w:sz w:val="28"/>
          <w:szCs w:val="28"/>
        </w:rPr>
      </w:pPr>
      <w:r w:rsidRPr="008432A1">
        <w:rPr>
          <w:b/>
          <w:sz w:val="28"/>
          <w:szCs w:val="28"/>
        </w:rPr>
        <w:t>Lectura</w:t>
      </w:r>
      <w:r w:rsidR="004735BC" w:rsidRPr="008432A1">
        <w:rPr>
          <w:b/>
          <w:sz w:val="28"/>
          <w:szCs w:val="28"/>
        </w:rPr>
        <w:t>s</w:t>
      </w:r>
      <w:r w:rsidRPr="008432A1">
        <w:rPr>
          <w:b/>
          <w:sz w:val="28"/>
          <w:szCs w:val="28"/>
        </w:rPr>
        <w:t>:</w:t>
      </w:r>
      <w:r>
        <w:rPr>
          <w:sz w:val="28"/>
          <w:szCs w:val="28"/>
        </w:rPr>
        <w:tab/>
        <w:t>Constitución de los Estados Unidos</w:t>
      </w:r>
      <w:r w:rsidR="004735BC">
        <w:rPr>
          <w:sz w:val="28"/>
          <w:szCs w:val="28"/>
        </w:rPr>
        <w:t>, Art. III</w:t>
      </w:r>
      <w:r w:rsidR="0071477C">
        <w:rPr>
          <w:sz w:val="28"/>
          <w:szCs w:val="28"/>
        </w:rPr>
        <w:t xml:space="preserve">; </w:t>
      </w:r>
      <w:r w:rsidR="004735BC">
        <w:rPr>
          <w:sz w:val="28"/>
          <w:szCs w:val="28"/>
        </w:rPr>
        <w:t xml:space="preserve">Constitución </w:t>
      </w:r>
      <w:r w:rsidR="0071477C">
        <w:rPr>
          <w:sz w:val="28"/>
          <w:szCs w:val="28"/>
        </w:rPr>
        <w:t>ELA</w:t>
      </w:r>
      <w:r w:rsidR="004735BC">
        <w:rPr>
          <w:sz w:val="28"/>
          <w:szCs w:val="28"/>
        </w:rPr>
        <w:t xml:space="preserve">, </w:t>
      </w:r>
      <w:r w:rsidR="00205C51">
        <w:rPr>
          <w:sz w:val="28"/>
          <w:szCs w:val="28"/>
        </w:rPr>
        <w:t xml:space="preserve">Art. </w:t>
      </w:r>
      <w:r w:rsidR="004735BC">
        <w:rPr>
          <w:sz w:val="28"/>
          <w:szCs w:val="28"/>
        </w:rPr>
        <w:t>V</w:t>
      </w:r>
    </w:p>
    <w:p w:rsidR="00C6395A" w:rsidRDefault="00C6395A" w:rsidP="00DB6B9D">
      <w:pPr>
        <w:spacing w:after="0" w:line="240" w:lineRule="auto"/>
        <w:jc w:val="both"/>
        <w:rPr>
          <w:sz w:val="28"/>
          <w:szCs w:val="28"/>
        </w:rPr>
      </w:pPr>
      <w:r>
        <w:rPr>
          <w:sz w:val="28"/>
          <w:szCs w:val="28"/>
        </w:rPr>
        <w:tab/>
      </w:r>
      <w:r>
        <w:rPr>
          <w:sz w:val="28"/>
          <w:szCs w:val="28"/>
        </w:rPr>
        <w:tab/>
        <w:t>Ley de la Judicatura</w:t>
      </w:r>
      <w:r w:rsidR="004735BC">
        <w:rPr>
          <w:sz w:val="28"/>
          <w:szCs w:val="28"/>
        </w:rPr>
        <w:t xml:space="preserve">, 4 L.P.R.A. Sec. 24, </w:t>
      </w:r>
      <w:r w:rsidR="004735BC" w:rsidRPr="004735BC">
        <w:rPr>
          <w:i/>
          <w:sz w:val="28"/>
          <w:szCs w:val="28"/>
        </w:rPr>
        <w:t xml:space="preserve">et </w:t>
      </w:r>
      <w:proofErr w:type="spellStart"/>
      <w:r w:rsidR="004735BC" w:rsidRPr="004735BC">
        <w:rPr>
          <w:i/>
          <w:sz w:val="28"/>
          <w:szCs w:val="28"/>
        </w:rPr>
        <w:t>seq</w:t>
      </w:r>
      <w:proofErr w:type="spellEnd"/>
      <w:r w:rsidR="004735BC">
        <w:rPr>
          <w:sz w:val="28"/>
          <w:szCs w:val="28"/>
        </w:rPr>
        <w:t xml:space="preserve">. </w:t>
      </w:r>
    </w:p>
    <w:p w:rsidR="00D57281" w:rsidRDefault="00E266B7" w:rsidP="00DB6B9D">
      <w:pPr>
        <w:spacing w:after="0" w:line="240" w:lineRule="auto"/>
        <w:ind w:left="1440"/>
        <w:jc w:val="both"/>
        <w:rPr>
          <w:sz w:val="28"/>
          <w:szCs w:val="28"/>
        </w:rPr>
      </w:pPr>
      <w:r>
        <w:rPr>
          <w:sz w:val="28"/>
          <w:szCs w:val="28"/>
        </w:rPr>
        <w:t xml:space="preserve">In re: Solicitud para aumentar el número de jueces, 180 DPR 54 (2010); </w:t>
      </w:r>
    </w:p>
    <w:p w:rsidR="00DB6B9D" w:rsidRDefault="004735BC" w:rsidP="00DB6B9D">
      <w:pPr>
        <w:spacing w:after="0" w:line="240" w:lineRule="auto"/>
        <w:ind w:left="1440"/>
        <w:jc w:val="both"/>
        <w:rPr>
          <w:sz w:val="28"/>
          <w:szCs w:val="28"/>
        </w:rPr>
      </w:pPr>
      <w:r>
        <w:rPr>
          <w:sz w:val="28"/>
          <w:szCs w:val="28"/>
        </w:rPr>
        <w:t>Ley Núm. 3 de 2013.</w:t>
      </w:r>
      <w:r w:rsidR="00DB6B9D">
        <w:rPr>
          <w:sz w:val="28"/>
          <w:szCs w:val="28"/>
        </w:rPr>
        <w:t xml:space="preserve">   </w:t>
      </w:r>
    </w:p>
    <w:p w:rsidR="006D47E1" w:rsidRDefault="00C6395A" w:rsidP="00DB6B9D">
      <w:pPr>
        <w:spacing w:after="0" w:line="240" w:lineRule="auto"/>
        <w:ind w:left="1440"/>
        <w:jc w:val="both"/>
        <w:rPr>
          <w:sz w:val="28"/>
          <w:szCs w:val="28"/>
        </w:rPr>
      </w:pPr>
      <w:r>
        <w:rPr>
          <w:sz w:val="28"/>
          <w:szCs w:val="28"/>
        </w:rPr>
        <w:t xml:space="preserve">Alvarado Pacheco v. ELA, </w:t>
      </w:r>
      <w:r w:rsidR="005670E1">
        <w:rPr>
          <w:sz w:val="28"/>
          <w:szCs w:val="28"/>
        </w:rPr>
        <w:t>188 DPR 594 (</w:t>
      </w:r>
      <w:r>
        <w:rPr>
          <w:sz w:val="28"/>
          <w:szCs w:val="28"/>
        </w:rPr>
        <w:t>2013</w:t>
      </w:r>
      <w:r w:rsidR="005670E1">
        <w:rPr>
          <w:sz w:val="28"/>
          <w:szCs w:val="28"/>
        </w:rPr>
        <w:t>)</w:t>
      </w:r>
    </w:p>
    <w:p w:rsidR="005670E1" w:rsidRDefault="005670E1" w:rsidP="0071477C">
      <w:pPr>
        <w:spacing w:after="0" w:line="240" w:lineRule="auto"/>
        <w:ind w:left="1440"/>
        <w:jc w:val="both"/>
        <w:rPr>
          <w:b/>
          <w:sz w:val="28"/>
          <w:szCs w:val="28"/>
        </w:rPr>
      </w:pPr>
      <w:proofErr w:type="spellStart"/>
      <w:r>
        <w:rPr>
          <w:sz w:val="28"/>
          <w:szCs w:val="28"/>
        </w:rPr>
        <w:t>Brau</w:t>
      </w:r>
      <w:proofErr w:type="spellEnd"/>
      <w:r>
        <w:rPr>
          <w:sz w:val="28"/>
          <w:szCs w:val="28"/>
        </w:rPr>
        <w:t xml:space="preserve"> v ELA,  190 DPR 315 (2014).</w:t>
      </w:r>
      <w:r>
        <w:rPr>
          <w:b/>
          <w:sz w:val="28"/>
          <w:szCs w:val="28"/>
        </w:rPr>
        <w:t xml:space="preserve"> </w:t>
      </w:r>
    </w:p>
    <w:p w:rsidR="00BE3BED" w:rsidRDefault="00BE3BED" w:rsidP="00BE3BED">
      <w:pPr>
        <w:rPr>
          <w:b/>
          <w:sz w:val="28"/>
          <w:szCs w:val="28"/>
        </w:rPr>
      </w:pPr>
      <w:r>
        <w:rPr>
          <w:b/>
          <w:sz w:val="28"/>
          <w:szCs w:val="28"/>
        </w:rPr>
        <w:lastRenderedPageBreak/>
        <w:t xml:space="preserve">DERECHO PROCESAL CIVIL </w:t>
      </w:r>
      <w:r>
        <w:rPr>
          <w:b/>
          <w:sz w:val="28"/>
          <w:szCs w:val="28"/>
        </w:rPr>
        <w:tab/>
      </w:r>
      <w:r>
        <w:rPr>
          <w:b/>
          <w:sz w:val="28"/>
          <w:szCs w:val="28"/>
        </w:rPr>
        <w:tab/>
      </w:r>
      <w:r>
        <w:rPr>
          <w:b/>
          <w:sz w:val="28"/>
          <w:szCs w:val="28"/>
        </w:rPr>
        <w:tab/>
      </w:r>
      <w:r>
        <w:rPr>
          <w:b/>
          <w:sz w:val="28"/>
          <w:szCs w:val="28"/>
        </w:rPr>
        <w:tab/>
        <w:t>PROF. CARLOS E. DÍAZ OLIVO</w:t>
      </w:r>
    </w:p>
    <w:p w:rsidR="00BE3BED" w:rsidRPr="00BE3BED" w:rsidRDefault="00BE3BED" w:rsidP="00BE3BED">
      <w:pPr>
        <w:jc w:val="center"/>
        <w:rPr>
          <w:b/>
          <w:sz w:val="28"/>
          <w:szCs w:val="28"/>
        </w:rPr>
      </w:pPr>
      <w:r w:rsidRPr="000A4938">
        <w:rPr>
          <w:b/>
          <w:sz w:val="28"/>
          <w:szCs w:val="28"/>
        </w:rPr>
        <w:t xml:space="preserve">EJERCICIO </w:t>
      </w:r>
      <w:r w:rsidR="00B84A91">
        <w:rPr>
          <w:b/>
          <w:sz w:val="28"/>
          <w:szCs w:val="28"/>
        </w:rPr>
        <w:t>I</w:t>
      </w:r>
      <w:r w:rsidRPr="000A4938">
        <w:rPr>
          <w:b/>
          <w:sz w:val="28"/>
          <w:szCs w:val="28"/>
        </w:rPr>
        <w:t xml:space="preserve">II: </w:t>
      </w:r>
      <w:r>
        <w:rPr>
          <w:b/>
          <w:sz w:val="28"/>
          <w:szCs w:val="28"/>
        </w:rPr>
        <w:t>COMP</w:t>
      </w:r>
      <w:r w:rsidR="001A4B93">
        <w:rPr>
          <w:b/>
          <w:sz w:val="28"/>
          <w:szCs w:val="28"/>
        </w:rPr>
        <w:t>E</w:t>
      </w:r>
      <w:r>
        <w:rPr>
          <w:b/>
          <w:sz w:val="28"/>
          <w:szCs w:val="28"/>
        </w:rPr>
        <w:t xml:space="preserve">TENCIA TRIBUNAL GENERAL DE JUSTICIA </w:t>
      </w:r>
    </w:p>
    <w:p w:rsidR="00BE3BED" w:rsidRPr="00BE3BED" w:rsidRDefault="00BE3BED" w:rsidP="00BE3BED">
      <w:pPr>
        <w:ind w:firstLine="720"/>
        <w:jc w:val="both"/>
        <w:rPr>
          <w:sz w:val="28"/>
          <w:szCs w:val="28"/>
        </w:rPr>
      </w:pPr>
      <w:r w:rsidRPr="00BE3BED">
        <w:rPr>
          <w:sz w:val="28"/>
          <w:szCs w:val="28"/>
        </w:rPr>
        <w:t xml:space="preserve">La Asamblea Legislativa preocupada por lo que consideraba la falta de profesionalismo y rigor de las personas que tenían a su cargo la cubierta de noticias en Puerto Rico,  decidió regular esta actividad.  A tales propósitos, aprobó una ley que dispuso que ninguna persona podía escribir o publicar sobre algún evento de carácter noticioso en algún medio de comunicación,  radial, televisivo, escrito o electrónico en Puerto Rico, </w:t>
      </w:r>
      <w:r w:rsidR="00B73B58">
        <w:rPr>
          <w:sz w:val="28"/>
          <w:szCs w:val="28"/>
        </w:rPr>
        <w:t>salvo que previamente solicitara</w:t>
      </w:r>
      <w:r w:rsidRPr="00BE3BED">
        <w:rPr>
          <w:sz w:val="28"/>
          <w:szCs w:val="28"/>
        </w:rPr>
        <w:t xml:space="preserve"> y obt</w:t>
      </w:r>
      <w:r w:rsidR="00B73B58">
        <w:rPr>
          <w:sz w:val="28"/>
          <w:szCs w:val="28"/>
        </w:rPr>
        <w:t xml:space="preserve">uviera </w:t>
      </w:r>
      <w:r w:rsidRPr="00BE3BED">
        <w:rPr>
          <w:sz w:val="28"/>
          <w:szCs w:val="28"/>
        </w:rPr>
        <w:t xml:space="preserve">previamente </w:t>
      </w:r>
      <w:r w:rsidR="00B73B58">
        <w:rPr>
          <w:sz w:val="28"/>
          <w:szCs w:val="28"/>
        </w:rPr>
        <w:t xml:space="preserve">una licencia </w:t>
      </w:r>
      <w:r w:rsidR="00B73B58" w:rsidRPr="00BE3BED">
        <w:rPr>
          <w:sz w:val="28"/>
          <w:szCs w:val="28"/>
        </w:rPr>
        <w:t xml:space="preserve">de comunicador noticioso </w:t>
      </w:r>
      <w:r w:rsidR="00B73B58">
        <w:rPr>
          <w:sz w:val="28"/>
          <w:szCs w:val="28"/>
        </w:rPr>
        <w:t xml:space="preserve">de parte del estado. </w:t>
      </w:r>
      <w:r w:rsidRPr="00BE3BED">
        <w:rPr>
          <w:sz w:val="28"/>
          <w:szCs w:val="28"/>
        </w:rPr>
        <w:t>La emisión de esta licencia estaba sujeta a exigencias de preparación académica y años de experiencia.</w:t>
      </w:r>
    </w:p>
    <w:p w:rsidR="005D3918" w:rsidRDefault="00BE3BED" w:rsidP="00BE3BED">
      <w:pPr>
        <w:jc w:val="both"/>
        <w:rPr>
          <w:sz w:val="28"/>
          <w:szCs w:val="28"/>
        </w:rPr>
      </w:pPr>
      <w:r w:rsidRPr="00BE3BED">
        <w:rPr>
          <w:sz w:val="28"/>
          <w:szCs w:val="28"/>
        </w:rPr>
        <w:t xml:space="preserve"> </w:t>
      </w:r>
      <w:r w:rsidRPr="00BE3BED">
        <w:rPr>
          <w:sz w:val="28"/>
          <w:szCs w:val="28"/>
        </w:rPr>
        <w:tab/>
        <w:t>Ama</w:t>
      </w:r>
      <w:r w:rsidR="00B73B58">
        <w:rPr>
          <w:sz w:val="28"/>
          <w:szCs w:val="28"/>
        </w:rPr>
        <w:t>n</w:t>
      </w:r>
      <w:r w:rsidRPr="00BE3BED">
        <w:rPr>
          <w:sz w:val="28"/>
          <w:szCs w:val="28"/>
        </w:rPr>
        <w:t>da Valiente</w:t>
      </w:r>
      <w:r w:rsidR="005D3918">
        <w:rPr>
          <w:sz w:val="28"/>
          <w:szCs w:val="28"/>
        </w:rPr>
        <w:t>,</w:t>
      </w:r>
      <w:r w:rsidRPr="00BE3BED">
        <w:rPr>
          <w:sz w:val="28"/>
          <w:szCs w:val="28"/>
        </w:rPr>
        <w:t xml:space="preserve"> una reportera que fungía en un canal ancla en uno de los telediarios principales de la Isla, presentó ante el Tribunal de Supremo de Puerto Rico una acción civil en la que impugnó la constitucionalidad de la legislación que imponía la exigencia de una licencia de comunicador noticioso para poder participar y trabajar en los medios de comunicación.</w:t>
      </w:r>
      <w:r w:rsidR="00360D7E">
        <w:rPr>
          <w:sz w:val="28"/>
          <w:szCs w:val="28"/>
        </w:rPr>
        <w:t xml:space="preserve"> </w:t>
      </w:r>
      <w:r w:rsidRPr="00BE3BED">
        <w:rPr>
          <w:sz w:val="28"/>
          <w:szCs w:val="28"/>
        </w:rPr>
        <w:t xml:space="preserve">Los abogados del Departamento de Justicia </w:t>
      </w:r>
      <w:r w:rsidR="00360D7E">
        <w:rPr>
          <w:sz w:val="28"/>
          <w:szCs w:val="28"/>
        </w:rPr>
        <w:t xml:space="preserve">(DJ) </w:t>
      </w:r>
      <w:r w:rsidRPr="00BE3BED">
        <w:rPr>
          <w:sz w:val="28"/>
          <w:szCs w:val="28"/>
        </w:rPr>
        <w:t xml:space="preserve">asumieron la representación del ELA y solicitaron la desestimación del pleito por carecer el Tribunal Supremo </w:t>
      </w:r>
      <w:r w:rsidR="00572555">
        <w:rPr>
          <w:sz w:val="28"/>
          <w:szCs w:val="28"/>
        </w:rPr>
        <w:t xml:space="preserve">(TS) </w:t>
      </w:r>
      <w:r w:rsidRPr="00BE3BED">
        <w:rPr>
          <w:sz w:val="28"/>
          <w:szCs w:val="28"/>
        </w:rPr>
        <w:t>de falta de</w:t>
      </w:r>
      <w:r w:rsidR="005D3918">
        <w:rPr>
          <w:sz w:val="28"/>
          <w:szCs w:val="28"/>
        </w:rPr>
        <w:t xml:space="preserve"> jurisdicción sobre el asunto plantead</w:t>
      </w:r>
      <w:r w:rsidR="00572555">
        <w:rPr>
          <w:sz w:val="28"/>
          <w:szCs w:val="28"/>
        </w:rPr>
        <w:t>o.  El TS</w:t>
      </w:r>
      <w:r w:rsidRPr="00BE3BED">
        <w:rPr>
          <w:sz w:val="28"/>
          <w:szCs w:val="28"/>
        </w:rPr>
        <w:t xml:space="preserve"> acogió</w:t>
      </w:r>
      <w:r w:rsidR="005D3918">
        <w:rPr>
          <w:sz w:val="28"/>
          <w:szCs w:val="28"/>
        </w:rPr>
        <w:t xml:space="preserve"> la petición y desestimó el plei</w:t>
      </w:r>
      <w:r w:rsidRPr="00BE3BED">
        <w:rPr>
          <w:sz w:val="28"/>
          <w:szCs w:val="28"/>
        </w:rPr>
        <w:t>to de Amada</w:t>
      </w:r>
      <w:r w:rsidR="005D3918">
        <w:rPr>
          <w:sz w:val="28"/>
          <w:szCs w:val="28"/>
        </w:rPr>
        <w:t>.</w:t>
      </w:r>
    </w:p>
    <w:p w:rsidR="00A415A0" w:rsidRDefault="005D3918" w:rsidP="00BE3BED">
      <w:pPr>
        <w:jc w:val="both"/>
        <w:rPr>
          <w:sz w:val="28"/>
          <w:szCs w:val="28"/>
        </w:rPr>
      </w:pPr>
      <w:r>
        <w:rPr>
          <w:sz w:val="28"/>
          <w:szCs w:val="28"/>
        </w:rPr>
        <w:t>Aunque Amada consideró errado el fallo del Tribunal, optó por presentar el mismo pleito ante el Tribunal de Primera</w:t>
      </w:r>
      <w:r w:rsidR="00360D7E">
        <w:rPr>
          <w:sz w:val="28"/>
          <w:szCs w:val="28"/>
        </w:rPr>
        <w:t xml:space="preserve"> I</w:t>
      </w:r>
      <w:r>
        <w:rPr>
          <w:sz w:val="28"/>
          <w:szCs w:val="28"/>
        </w:rPr>
        <w:t>nstancia Sala d</w:t>
      </w:r>
      <w:r w:rsidR="00360D7E">
        <w:rPr>
          <w:sz w:val="28"/>
          <w:szCs w:val="28"/>
        </w:rPr>
        <w:t xml:space="preserve">e San Juan (TPI).  </w:t>
      </w:r>
      <w:r w:rsidR="00A415A0">
        <w:rPr>
          <w:sz w:val="28"/>
          <w:szCs w:val="28"/>
        </w:rPr>
        <w:t xml:space="preserve">Junto con la presentación de este pleito, Amada solicitó un interdicto o </w:t>
      </w:r>
      <w:proofErr w:type="spellStart"/>
      <w:r w:rsidR="00A415A0" w:rsidRPr="00A415A0">
        <w:rPr>
          <w:i/>
          <w:sz w:val="28"/>
          <w:szCs w:val="28"/>
        </w:rPr>
        <w:t>injuction</w:t>
      </w:r>
      <w:proofErr w:type="spellEnd"/>
      <w:r w:rsidR="00A415A0">
        <w:rPr>
          <w:sz w:val="28"/>
          <w:szCs w:val="28"/>
        </w:rPr>
        <w:t xml:space="preserve"> del TPI a los efectos de que prohibiera al gobierno comenzar a exigir la licencia de comunicador, hasta que el tribunal resolverá si era o no constitucional la ley aprobada. </w:t>
      </w:r>
    </w:p>
    <w:p w:rsidR="0044207E" w:rsidRDefault="005D3918" w:rsidP="00BE3BED">
      <w:pPr>
        <w:jc w:val="both"/>
        <w:rPr>
          <w:sz w:val="28"/>
          <w:szCs w:val="28"/>
        </w:rPr>
      </w:pPr>
      <w:r>
        <w:rPr>
          <w:sz w:val="28"/>
          <w:szCs w:val="28"/>
        </w:rPr>
        <w:t>El D</w:t>
      </w:r>
      <w:r w:rsidR="00360D7E">
        <w:rPr>
          <w:sz w:val="28"/>
          <w:szCs w:val="28"/>
        </w:rPr>
        <w:t>J</w:t>
      </w:r>
      <w:r>
        <w:rPr>
          <w:sz w:val="28"/>
          <w:szCs w:val="28"/>
        </w:rPr>
        <w:t xml:space="preserve"> solicitó nuevamente la desestimación del pleito</w:t>
      </w:r>
      <w:r w:rsidR="00360D7E">
        <w:rPr>
          <w:sz w:val="28"/>
          <w:szCs w:val="28"/>
        </w:rPr>
        <w:t>. Esta vez alegó que el pleito era improcedente en derecho ya que el asunto planteado había sido resuelto por el Tribunal Supremo, por lo que no podía litigarse nuevamente este asunto ante otro tribunal. El  DJ alegó además que aún cuando no procediera la desestimación inmediata del pleito</w:t>
      </w:r>
      <w:r w:rsidR="0052790D">
        <w:rPr>
          <w:sz w:val="28"/>
          <w:szCs w:val="28"/>
        </w:rPr>
        <w:t xml:space="preserve">, Amada tampoco tenía razón al impugnar la medida legislativa, </w:t>
      </w:r>
      <w:r w:rsidR="0052790D">
        <w:rPr>
          <w:sz w:val="28"/>
          <w:szCs w:val="28"/>
        </w:rPr>
        <w:lastRenderedPageBreak/>
        <w:t xml:space="preserve">pues el Estado tenía un interés en extremo apremiante en asegurarse que la cubierta en los medios de comunicación no fuese </w:t>
      </w:r>
      <w:r w:rsidR="005602DA">
        <w:rPr>
          <w:sz w:val="28"/>
          <w:szCs w:val="28"/>
        </w:rPr>
        <w:t xml:space="preserve">engañosa </w:t>
      </w:r>
      <w:r w:rsidR="0052790D">
        <w:rPr>
          <w:sz w:val="28"/>
          <w:szCs w:val="28"/>
        </w:rPr>
        <w:t>o fraudulenta de modo que nos e bur</w:t>
      </w:r>
      <w:r w:rsidR="005602DA">
        <w:rPr>
          <w:sz w:val="28"/>
          <w:szCs w:val="28"/>
        </w:rPr>
        <w:t>lara ni llevara a errores o conf</w:t>
      </w:r>
      <w:r w:rsidR="0052790D">
        <w:rPr>
          <w:sz w:val="28"/>
          <w:szCs w:val="28"/>
        </w:rPr>
        <w:t>u</w:t>
      </w:r>
      <w:r w:rsidR="005602DA">
        <w:rPr>
          <w:sz w:val="28"/>
          <w:szCs w:val="28"/>
        </w:rPr>
        <w:t>s</w:t>
      </w:r>
      <w:r w:rsidR="0052790D">
        <w:rPr>
          <w:sz w:val="28"/>
          <w:szCs w:val="28"/>
        </w:rPr>
        <w:t xml:space="preserve">iones al público. </w:t>
      </w:r>
      <w:r w:rsidR="0044207E">
        <w:rPr>
          <w:sz w:val="28"/>
          <w:szCs w:val="28"/>
        </w:rPr>
        <w:t xml:space="preserve">  </w:t>
      </w:r>
    </w:p>
    <w:p w:rsidR="00C90911" w:rsidRDefault="0044207E" w:rsidP="00BE3BED">
      <w:pPr>
        <w:jc w:val="both"/>
        <w:rPr>
          <w:sz w:val="28"/>
          <w:szCs w:val="28"/>
        </w:rPr>
      </w:pPr>
      <w:r>
        <w:rPr>
          <w:sz w:val="28"/>
          <w:szCs w:val="28"/>
        </w:rPr>
        <w:t>El TPI no dispuso del pleito de forma sumaria y decidió atend</w:t>
      </w:r>
      <w:r w:rsidR="00572555">
        <w:rPr>
          <w:sz w:val="28"/>
          <w:szCs w:val="28"/>
        </w:rPr>
        <w:t>er y resolver l</w:t>
      </w:r>
      <w:r>
        <w:rPr>
          <w:sz w:val="28"/>
          <w:szCs w:val="28"/>
        </w:rPr>
        <w:t>a c</w:t>
      </w:r>
      <w:r w:rsidR="00572555">
        <w:rPr>
          <w:sz w:val="28"/>
          <w:szCs w:val="28"/>
        </w:rPr>
        <w:t>o</w:t>
      </w:r>
      <w:r>
        <w:rPr>
          <w:sz w:val="28"/>
          <w:szCs w:val="28"/>
        </w:rPr>
        <w:t>ntroversia en su</w:t>
      </w:r>
      <w:r w:rsidR="00572555">
        <w:rPr>
          <w:sz w:val="28"/>
          <w:szCs w:val="28"/>
        </w:rPr>
        <w:t xml:space="preserve">s méritos.  </w:t>
      </w:r>
      <w:r w:rsidR="00C90911">
        <w:rPr>
          <w:sz w:val="28"/>
          <w:szCs w:val="28"/>
        </w:rPr>
        <w:t>Sin embargo, denegó el interdicto solicitado.</w:t>
      </w:r>
    </w:p>
    <w:p w:rsidR="00C90911" w:rsidRDefault="00C90911" w:rsidP="00BE3BED">
      <w:pPr>
        <w:jc w:val="both"/>
        <w:rPr>
          <w:sz w:val="28"/>
          <w:szCs w:val="28"/>
        </w:rPr>
      </w:pPr>
      <w:r>
        <w:rPr>
          <w:sz w:val="28"/>
          <w:szCs w:val="28"/>
        </w:rPr>
        <w:t>Amada consideró que la obtención del interdicto era importante, por lo que decidió buscar la revisión de esta determinación mediante la presentación de un recurso de Apelación ante el Tribunal de Apelaciones (TA).  El mismo día en que presentó su apelación, el TA la denegó.</w:t>
      </w:r>
    </w:p>
    <w:p w:rsidR="00572555" w:rsidRDefault="00C90911" w:rsidP="00BE3BED">
      <w:pPr>
        <w:jc w:val="both"/>
        <w:rPr>
          <w:sz w:val="28"/>
          <w:szCs w:val="28"/>
        </w:rPr>
      </w:pPr>
      <w:r>
        <w:rPr>
          <w:sz w:val="28"/>
          <w:szCs w:val="28"/>
        </w:rPr>
        <w:t xml:space="preserve">Así las cosas, Amada regresó al TPI a litigar su pleito en los méritos, con la mala suerte de que </w:t>
      </w:r>
      <w:r w:rsidR="00572555">
        <w:rPr>
          <w:sz w:val="28"/>
          <w:szCs w:val="28"/>
        </w:rPr>
        <w:t>el TPI</w:t>
      </w:r>
      <w:r w:rsidR="0044207E">
        <w:rPr>
          <w:sz w:val="28"/>
          <w:szCs w:val="28"/>
        </w:rPr>
        <w:t xml:space="preserve"> finalmente falló a favor</w:t>
      </w:r>
      <w:r w:rsidR="00572555">
        <w:rPr>
          <w:sz w:val="28"/>
          <w:szCs w:val="28"/>
        </w:rPr>
        <w:t xml:space="preserve"> del gobierno y sostuvo la cons</w:t>
      </w:r>
      <w:r w:rsidR="0044207E">
        <w:rPr>
          <w:sz w:val="28"/>
          <w:szCs w:val="28"/>
        </w:rPr>
        <w:t>t</w:t>
      </w:r>
      <w:r w:rsidR="00572555">
        <w:rPr>
          <w:sz w:val="28"/>
          <w:szCs w:val="28"/>
        </w:rPr>
        <w:t>itucionalida</w:t>
      </w:r>
      <w:r w:rsidR="0044207E">
        <w:rPr>
          <w:sz w:val="28"/>
          <w:szCs w:val="28"/>
        </w:rPr>
        <w:t>d</w:t>
      </w:r>
      <w:r w:rsidR="00572555">
        <w:rPr>
          <w:sz w:val="28"/>
          <w:szCs w:val="28"/>
        </w:rPr>
        <w:t xml:space="preserve"> d</w:t>
      </w:r>
      <w:r w:rsidR="0044207E">
        <w:rPr>
          <w:sz w:val="28"/>
          <w:szCs w:val="28"/>
        </w:rPr>
        <w:t>e</w:t>
      </w:r>
      <w:r w:rsidR="00572555">
        <w:rPr>
          <w:sz w:val="28"/>
          <w:szCs w:val="28"/>
        </w:rPr>
        <w:t xml:space="preserve"> l</w:t>
      </w:r>
      <w:r w:rsidR="0044207E">
        <w:rPr>
          <w:sz w:val="28"/>
          <w:szCs w:val="28"/>
        </w:rPr>
        <w:t>a</w:t>
      </w:r>
      <w:r w:rsidR="00572555">
        <w:rPr>
          <w:sz w:val="28"/>
          <w:szCs w:val="28"/>
        </w:rPr>
        <w:t xml:space="preserve"> </w:t>
      </w:r>
      <w:r w:rsidR="0044207E">
        <w:rPr>
          <w:sz w:val="28"/>
          <w:szCs w:val="28"/>
        </w:rPr>
        <w:t>ley i</w:t>
      </w:r>
      <w:r w:rsidR="00572555">
        <w:rPr>
          <w:sz w:val="28"/>
          <w:szCs w:val="28"/>
        </w:rPr>
        <w:t>mpugnada</w:t>
      </w:r>
      <w:r w:rsidR="0044207E">
        <w:rPr>
          <w:sz w:val="28"/>
          <w:szCs w:val="28"/>
        </w:rPr>
        <w:t>.</w:t>
      </w:r>
      <w:r w:rsidR="00572555">
        <w:rPr>
          <w:sz w:val="28"/>
          <w:szCs w:val="28"/>
        </w:rPr>
        <w:t xml:space="preserve">  </w:t>
      </w:r>
    </w:p>
    <w:p w:rsidR="00572555" w:rsidRDefault="00572555" w:rsidP="00BE3BED">
      <w:pPr>
        <w:jc w:val="both"/>
        <w:rPr>
          <w:sz w:val="28"/>
          <w:szCs w:val="28"/>
        </w:rPr>
      </w:pPr>
      <w:r>
        <w:rPr>
          <w:sz w:val="28"/>
          <w:szCs w:val="28"/>
        </w:rPr>
        <w:t>Amada, aunque contrariada decidió no rendirse y seguir bata</w:t>
      </w:r>
      <w:r w:rsidR="00B73B58">
        <w:rPr>
          <w:sz w:val="28"/>
          <w:szCs w:val="28"/>
        </w:rPr>
        <w:t>llando.  Entonces presentó una a</w:t>
      </w:r>
      <w:r>
        <w:rPr>
          <w:sz w:val="28"/>
          <w:szCs w:val="28"/>
        </w:rPr>
        <w:t>pelación ante el Tribunal de Apelaciones (TA).  De forma simultánea, Amada presentó ante el TS un auto de certificación en la que solicitó que por la gran trascendencia jurídica y por el interés público de la controversia debía entrar a resolver de inmediato la misma.</w:t>
      </w:r>
    </w:p>
    <w:p w:rsidR="00C90911" w:rsidRDefault="00572555" w:rsidP="00BE3BED">
      <w:pPr>
        <w:jc w:val="both"/>
        <w:rPr>
          <w:sz w:val="28"/>
          <w:szCs w:val="28"/>
        </w:rPr>
      </w:pPr>
      <w:r>
        <w:rPr>
          <w:sz w:val="28"/>
          <w:szCs w:val="28"/>
        </w:rPr>
        <w:t>El TS declaró no ha lugar el aut</w:t>
      </w:r>
      <w:r w:rsidR="00A415A0">
        <w:rPr>
          <w:sz w:val="28"/>
          <w:szCs w:val="28"/>
        </w:rPr>
        <w:t>o de certificación presentado. Ama</w:t>
      </w:r>
      <w:r>
        <w:rPr>
          <w:sz w:val="28"/>
          <w:szCs w:val="28"/>
        </w:rPr>
        <w:t xml:space="preserve">da no tuvo entonces otro remedio que quedarse litigando el caso ante el TA.  </w:t>
      </w:r>
      <w:r w:rsidR="00A415A0">
        <w:rPr>
          <w:sz w:val="28"/>
          <w:szCs w:val="28"/>
        </w:rPr>
        <w:t>Nuevamente la suerte no favoreció Amada y el TA también le falló en contra y confirmó lo resulto por el TPI.</w:t>
      </w:r>
    </w:p>
    <w:p w:rsidR="005D3918" w:rsidRDefault="00C90911" w:rsidP="00BE3BED">
      <w:pPr>
        <w:jc w:val="both"/>
        <w:rPr>
          <w:sz w:val="28"/>
          <w:szCs w:val="28"/>
        </w:rPr>
      </w:pPr>
      <w:r>
        <w:rPr>
          <w:sz w:val="28"/>
          <w:szCs w:val="28"/>
        </w:rPr>
        <w:t xml:space="preserve">Amanda continuó su lucha y presentó un </w:t>
      </w:r>
      <w:proofErr w:type="spellStart"/>
      <w:r w:rsidRPr="00C90911">
        <w:rPr>
          <w:i/>
          <w:sz w:val="28"/>
          <w:szCs w:val="28"/>
        </w:rPr>
        <w:t>certiorari</w:t>
      </w:r>
      <w:proofErr w:type="spellEnd"/>
      <w:r>
        <w:rPr>
          <w:sz w:val="28"/>
          <w:szCs w:val="28"/>
        </w:rPr>
        <w:t xml:space="preserve"> ante el TS para revisar la determinación del TA.  El TS denegó la expedición del recurso presentado. </w:t>
      </w:r>
    </w:p>
    <w:p w:rsidR="00C90911" w:rsidRPr="008432A1" w:rsidRDefault="00C90911" w:rsidP="00C90911">
      <w:pPr>
        <w:rPr>
          <w:b/>
          <w:sz w:val="28"/>
          <w:szCs w:val="28"/>
        </w:rPr>
      </w:pPr>
      <w:r w:rsidRPr="008432A1">
        <w:rPr>
          <w:b/>
          <w:sz w:val="28"/>
          <w:szCs w:val="28"/>
        </w:rPr>
        <w:t>SE REQUIERE:</w:t>
      </w:r>
    </w:p>
    <w:p w:rsidR="00C90911" w:rsidRDefault="00C90911" w:rsidP="00C90911">
      <w:pPr>
        <w:rPr>
          <w:sz w:val="28"/>
          <w:szCs w:val="28"/>
        </w:rPr>
      </w:pPr>
      <w:r>
        <w:rPr>
          <w:sz w:val="28"/>
          <w:szCs w:val="28"/>
        </w:rPr>
        <w:t>Analice y discuta la situación de hechos antes expuesta y conteste las siguientes interrogantes:</w:t>
      </w:r>
    </w:p>
    <w:p w:rsidR="00F8170D" w:rsidRDefault="00F8170D" w:rsidP="004735BC">
      <w:pPr>
        <w:rPr>
          <w:b/>
          <w:sz w:val="28"/>
          <w:szCs w:val="28"/>
        </w:rPr>
      </w:pPr>
    </w:p>
    <w:p w:rsidR="004735BC" w:rsidRDefault="004735BC" w:rsidP="004735BC">
      <w:pPr>
        <w:rPr>
          <w:b/>
          <w:sz w:val="28"/>
          <w:szCs w:val="28"/>
        </w:rPr>
      </w:pPr>
      <w:r>
        <w:rPr>
          <w:b/>
          <w:sz w:val="28"/>
          <w:szCs w:val="28"/>
        </w:rPr>
        <w:t xml:space="preserve">DERECHO PROCESAL CIVIL </w:t>
      </w:r>
      <w:r>
        <w:rPr>
          <w:b/>
          <w:sz w:val="28"/>
          <w:szCs w:val="28"/>
        </w:rPr>
        <w:tab/>
      </w:r>
      <w:r>
        <w:rPr>
          <w:b/>
          <w:sz w:val="28"/>
          <w:szCs w:val="28"/>
        </w:rPr>
        <w:tab/>
      </w:r>
      <w:r>
        <w:rPr>
          <w:b/>
          <w:sz w:val="28"/>
          <w:szCs w:val="28"/>
        </w:rPr>
        <w:tab/>
      </w:r>
      <w:r>
        <w:rPr>
          <w:b/>
          <w:sz w:val="28"/>
          <w:szCs w:val="28"/>
        </w:rPr>
        <w:tab/>
        <w:t>PROF. CARLOS E. DÍAZ OLIVO</w:t>
      </w:r>
    </w:p>
    <w:p w:rsidR="00272483" w:rsidRPr="000A4938" w:rsidRDefault="000A4938" w:rsidP="004735BC">
      <w:pPr>
        <w:jc w:val="center"/>
        <w:rPr>
          <w:b/>
          <w:sz w:val="28"/>
          <w:szCs w:val="28"/>
        </w:rPr>
      </w:pPr>
      <w:r w:rsidRPr="000A4938">
        <w:rPr>
          <w:b/>
          <w:sz w:val="28"/>
          <w:szCs w:val="28"/>
        </w:rPr>
        <w:lastRenderedPageBreak/>
        <w:t>EJERCICIO I</w:t>
      </w:r>
      <w:r w:rsidR="00B84A91">
        <w:rPr>
          <w:b/>
          <w:sz w:val="28"/>
          <w:szCs w:val="28"/>
        </w:rPr>
        <w:t>V</w:t>
      </w:r>
      <w:r w:rsidRPr="000A4938">
        <w:rPr>
          <w:b/>
          <w:sz w:val="28"/>
          <w:szCs w:val="28"/>
        </w:rPr>
        <w:t>: JURISDICCIÓN SOBRE LA MATERIA Y SOBRE LA PERSONA</w:t>
      </w:r>
    </w:p>
    <w:p w:rsidR="00B22389" w:rsidRDefault="00B22389" w:rsidP="00B22389">
      <w:pPr>
        <w:jc w:val="both"/>
        <w:rPr>
          <w:sz w:val="28"/>
          <w:szCs w:val="28"/>
        </w:rPr>
      </w:pPr>
      <w:r w:rsidRPr="00B22389">
        <w:rPr>
          <w:sz w:val="28"/>
          <w:szCs w:val="28"/>
        </w:rPr>
        <w:t xml:space="preserve">Edgardo Pedreira es un escritor de origen puertorriqueño que en su infancia fue llevado </w:t>
      </w:r>
      <w:r>
        <w:rPr>
          <w:sz w:val="28"/>
          <w:szCs w:val="28"/>
        </w:rPr>
        <w:t xml:space="preserve">por sus padres </w:t>
      </w:r>
      <w:r w:rsidRPr="00B22389">
        <w:rPr>
          <w:sz w:val="28"/>
          <w:szCs w:val="28"/>
        </w:rPr>
        <w:t>a la ciudad de Nueva York, en donde</w:t>
      </w:r>
      <w:r>
        <w:rPr>
          <w:sz w:val="28"/>
          <w:szCs w:val="28"/>
        </w:rPr>
        <w:t xml:space="preserve"> </w:t>
      </w:r>
      <w:r w:rsidRPr="00B22389">
        <w:rPr>
          <w:sz w:val="28"/>
          <w:szCs w:val="28"/>
        </w:rPr>
        <w:t xml:space="preserve">ha </w:t>
      </w:r>
      <w:r w:rsidR="00033051">
        <w:rPr>
          <w:sz w:val="28"/>
          <w:szCs w:val="28"/>
        </w:rPr>
        <w:t xml:space="preserve">residido </w:t>
      </w:r>
      <w:r w:rsidRPr="00B22389">
        <w:rPr>
          <w:sz w:val="28"/>
          <w:szCs w:val="28"/>
        </w:rPr>
        <w:t xml:space="preserve">desde entonces. </w:t>
      </w:r>
      <w:r w:rsidR="00A50B97">
        <w:rPr>
          <w:sz w:val="28"/>
          <w:szCs w:val="28"/>
        </w:rPr>
        <w:t>Edgardo</w:t>
      </w:r>
      <w:r w:rsidRPr="00B22389">
        <w:rPr>
          <w:sz w:val="28"/>
          <w:szCs w:val="28"/>
        </w:rPr>
        <w:t xml:space="preserve"> nunca regresó a vivir a Puerto Rico, </w:t>
      </w:r>
      <w:r w:rsidR="00A50B97">
        <w:rPr>
          <w:sz w:val="28"/>
          <w:szCs w:val="28"/>
        </w:rPr>
        <w:t xml:space="preserve">pero durante el invierno visita </w:t>
      </w:r>
      <w:r w:rsidR="00033051">
        <w:rPr>
          <w:sz w:val="28"/>
          <w:szCs w:val="28"/>
        </w:rPr>
        <w:t>con frecuencia</w:t>
      </w:r>
      <w:r>
        <w:rPr>
          <w:sz w:val="28"/>
          <w:szCs w:val="28"/>
        </w:rPr>
        <w:t xml:space="preserve"> </w:t>
      </w:r>
      <w:r w:rsidR="00033051">
        <w:rPr>
          <w:sz w:val="28"/>
          <w:szCs w:val="28"/>
        </w:rPr>
        <w:t>la Isla</w:t>
      </w:r>
      <w:r w:rsidRPr="00B22389">
        <w:rPr>
          <w:sz w:val="28"/>
          <w:szCs w:val="28"/>
        </w:rPr>
        <w:t xml:space="preserve">, </w:t>
      </w:r>
      <w:r w:rsidR="003070FC">
        <w:rPr>
          <w:sz w:val="28"/>
          <w:szCs w:val="28"/>
        </w:rPr>
        <w:t xml:space="preserve">pues </w:t>
      </w:r>
      <w:r w:rsidR="00033051">
        <w:rPr>
          <w:sz w:val="28"/>
          <w:szCs w:val="28"/>
        </w:rPr>
        <w:t xml:space="preserve">heredó </w:t>
      </w:r>
      <w:r w:rsidRPr="00B22389">
        <w:rPr>
          <w:sz w:val="28"/>
          <w:szCs w:val="28"/>
        </w:rPr>
        <w:t>de sus padres en un apartamento frente a la playa en el área de Isla verde.</w:t>
      </w:r>
    </w:p>
    <w:p w:rsidR="000D0F3B" w:rsidRDefault="000D0F3B" w:rsidP="00B22389">
      <w:pPr>
        <w:jc w:val="both"/>
        <w:rPr>
          <w:sz w:val="28"/>
          <w:szCs w:val="28"/>
        </w:rPr>
      </w:pPr>
      <w:r>
        <w:rPr>
          <w:sz w:val="28"/>
          <w:szCs w:val="28"/>
        </w:rPr>
        <w:t xml:space="preserve">Una de las obras de mayor éxito </w:t>
      </w:r>
      <w:r w:rsidR="000B4A3F">
        <w:rPr>
          <w:sz w:val="28"/>
          <w:szCs w:val="28"/>
        </w:rPr>
        <w:t xml:space="preserve">de </w:t>
      </w:r>
      <w:r>
        <w:rPr>
          <w:sz w:val="28"/>
          <w:szCs w:val="28"/>
        </w:rPr>
        <w:t>Edgardo fue su novela “Revelaciones”.  La novela fue publicada por la reconocida casa publicadora es</w:t>
      </w:r>
      <w:r w:rsidR="000B4A3F">
        <w:rPr>
          <w:sz w:val="28"/>
          <w:szCs w:val="28"/>
        </w:rPr>
        <w:t>tadounidense Eros y distribuida</w:t>
      </w:r>
      <w:r>
        <w:rPr>
          <w:sz w:val="28"/>
          <w:szCs w:val="28"/>
        </w:rPr>
        <w:t xml:space="preserve"> a través de todo el mundo.  Eros es una corporación organizada y con oficinas princi</w:t>
      </w:r>
      <w:r w:rsidR="00033051">
        <w:rPr>
          <w:sz w:val="28"/>
          <w:szCs w:val="28"/>
        </w:rPr>
        <w:t>pales en Los Á</w:t>
      </w:r>
      <w:r>
        <w:rPr>
          <w:sz w:val="28"/>
          <w:szCs w:val="28"/>
        </w:rPr>
        <w:t>ngeles, California.</w:t>
      </w:r>
      <w:r w:rsidR="00033051">
        <w:rPr>
          <w:sz w:val="28"/>
          <w:szCs w:val="28"/>
        </w:rPr>
        <w:t xml:space="preserve">  La oficial ejecutiva</w:t>
      </w:r>
      <w:r>
        <w:rPr>
          <w:sz w:val="28"/>
          <w:szCs w:val="28"/>
        </w:rPr>
        <w:t xml:space="preserve"> principal de Eros es </w:t>
      </w:r>
      <w:r w:rsidR="00033051">
        <w:rPr>
          <w:sz w:val="28"/>
          <w:szCs w:val="28"/>
        </w:rPr>
        <w:t>Jenny Sowell,  quien vive en la ciudad de Los Á</w:t>
      </w:r>
      <w:r w:rsidR="00633BA9">
        <w:rPr>
          <w:sz w:val="28"/>
          <w:szCs w:val="28"/>
        </w:rPr>
        <w:t>ngeles y es amiga de Edgardo desde sus años universitarios.</w:t>
      </w:r>
    </w:p>
    <w:p w:rsidR="003070FC" w:rsidRDefault="003070FC" w:rsidP="00B22389">
      <w:pPr>
        <w:jc w:val="both"/>
        <w:rPr>
          <w:sz w:val="28"/>
          <w:szCs w:val="28"/>
        </w:rPr>
      </w:pPr>
      <w:r>
        <w:rPr>
          <w:sz w:val="28"/>
          <w:szCs w:val="28"/>
        </w:rPr>
        <w:t xml:space="preserve">Eros nunca hizo arreglos para la venta y distribución en Puerto Rico de la novela “Revelaciones”, </w:t>
      </w:r>
      <w:r w:rsidR="000D350F">
        <w:rPr>
          <w:sz w:val="28"/>
          <w:szCs w:val="28"/>
        </w:rPr>
        <w:t xml:space="preserve">pero </w:t>
      </w:r>
      <w:r>
        <w:rPr>
          <w:sz w:val="28"/>
          <w:szCs w:val="28"/>
        </w:rPr>
        <w:t xml:space="preserve">Patria Rivera propietaria de la librería Isla Bonita viajó a la Los Ángeles y allí compró 500 </w:t>
      </w:r>
      <w:r w:rsidR="000B4A3F">
        <w:rPr>
          <w:sz w:val="28"/>
          <w:szCs w:val="28"/>
        </w:rPr>
        <w:t xml:space="preserve">ejemplares </w:t>
      </w:r>
      <w:r>
        <w:rPr>
          <w:sz w:val="28"/>
          <w:szCs w:val="28"/>
        </w:rPr>
        <w:t xml:space="preserve">de estos libros y los trajo a Puerto Rico con </w:t>
      </w:r>
      <w:r w:rsidR="000B4A3F">
        <w:rPr>
          <w:sz w:val="28"/>
          <w:szCs w:val="28"/>
        </w:rPr>
        <w:t>la intención de revenderlos.</w:t>
      </w:r>
      <w:r>
        <w:rPr>
          <w:sz w:val="28"/>
          <w:szCs w:val="28"/>
        </w:rPr>
        <w:t xml:space="preserve">  Los libros se agotaron de inmediato y</w:t>
      </w:r>
      <w:r w:rsidR="000B4A3F">
        <w:rPr>
          <w:sz w:val="28"/>
          <w:szCs w:val="28"/>
        </w:rPr>
        <w:t xml:space="preserve"> Patria </w:t>
      </w:r>
      <w:r>
        <w:rPr>
          <w:sz w:val="28"/>
          <w:szCs w:val="28"/>
        </w:rPr>
        <w:t xml:space="preserve">viajo </w:t>
      </w:r>
      <w:r w:rsidR="000B4A3F">
        <w:rPr>
          <w:sz w:val="28"/>
          <w:szCs w:val="28"/>
        </w:rPr>
        <w:t>nuevamente para comprar</w:t>
      </w:r>
      <w:r>
        <w:rPr>
          <w:sz w:val="28"/>
          <w:szCs w:val="28"/>
        </w:rPr>
        <w:t xml:space="preserve"> otras 1,000 copias.  </w:t>
      </w:r>
      <w:r w:rsidR="00EA4AB3">
        <w:rPr>
          <w:sz w:val="28"/>
          <w:szCs w:val="28"/>
        </w:rPr>
        <w:t xml:space="preserve">Las mismas </w:t>
      </w:r>
      <w:r>
        <w:rPr>
          <w:sz w:val="28"/>
          <w:szCs w:val="28"/>
        </w:rPr>
        <w:t>se agotaron y P</w:t>
      </w:r>
      <w:r w:rsidR="00EA4AB3">
        <w:rPr>
          <w:sz w:val="28"/>
          <w:szCs w:val="28"/>
        </w:rPr>
        <w:t>atria</w:t>
      </w:r>
      <w:r>
        <w:rPr>
          <w:sz w:val="28"/>
          <w:szCs w:val="28"/>
        </w:rPr>
        <w:t xml:space="preserve"> hizo una orden electrónica para la compra de otros </w:t>
      </w:r>
      <w:r w:rsidR="00EA4AB3">
        <w:rPr>
          <w:sz w:val="28"/>
          <w:szCs w:val="28"/>
        </w:rPr>
        <w:t xml:space="preserve">nuevos </w:t>
      </w:r>
      <w:r>
        <w:rPr>
          <w:sz w:val="28"/>
          <w:szCs w:val="28"/>
        </w:rPr>
        <w:t>ejemplares.</w:t>
      </w:r>
    </w:p>
    <w:p w:rsidR="00633BA9" w:rsidRDefault="00633BA9" w:rsidP="00B22389">
      <w:pPr>
        <w:jc w:val="both"/>
        <w:rPr>
          <w:sz w:val="28"/>
          <w:szCs w:val="28"/>
        </w:rPr>
      </w:pPr>
      <w:proofErr w:type="spellStart"/>
      <w:r>
        <w:rPr>
          <w:sz w:val="28"/>
          <w:szCs w:val="28"/>
        </w:rPr>
        <w:t>Moonlight</w:t>
      </w:r>
      <w:proofErr w:type="spellEnd"/>
      <w:r>
        <w:rPr>
          <w:sz w:val="28"/>
          <w:szCs w:val="28"/>
        </w:rPr>
        <w:t xml:space="preserve"> Pérez, un destacado comediante de Puerto Rico, </w:t>
      </w:r>
      <w:r w:rsidR="003070FC">
        <w:rPr>
          <w:sz w:val="28"/>
          <w:szCs w:val="28"/>
        </w:rPr>
        <w:t xml:space="preserve">compró </w:t>
      </w:r>
      <w:r>
        <w:rPr>
          <w:sz w:val="28"/>
          <w:szCs w:val="28"/>
        </w:rPr>
        <w:t xml:space="preserve"> un ejemplar en la Librería </w:t>
      </w:r>
      <w:r w:rsidR="003070FC">
        <w:rPr>
          <w:sz w:val="28"/>
          <w:szCs w:val="28"/>
        </w:rPr>
        <w:t xml:space="preserve">Isla Bonita </w:t>
      </w:r>
      <w:r>
        <w:rPr>
          <w:sz w:val="28"/>
          <w:szCs w:val="28"/>
        </w:rPr>
        <w:t xml:space="preserve">en Río Piedras.  Al leer la obra, </w:t>
      </w:r>
      <w:proofErr w:type="spellStart"/>
      <w:r>
        <w:rPr>
          <w:sz w:val="28"/>
          <w:szCs w:val="28"/>
        </w:rPr>
        <w:t>Moonlight</w:t>
      </w:r>
      <w:proofErr w:type="spellEnd"/>
      <w:r>
        <w:rPr>
          <w:sz w:val="28"/>
          <w:szCs w:val="28"/>
        </w:rPr>
        <w:t xml:space="preserve"> </w:t>
      </w:r>
      <w:r w:rsidR="000D350F">
        <w:rPr>
          <w:sz w:val="28"/>
          <w:szCs w:val="28"/>
        </w:rPr>
        <w:t xml:space="preserve"> se percata</w:t>
      </w:r>
      <w:r>
        <w:rPr>
          <w:sz w:val="28"/>
          <w:szCs w:val="28"/>
        </w:rPr>
        <w:t xml:space="preserve"> que </w:t>
      </w:r>
      <w:r w:rsidR="000D350F">
        <w:rPr>
          <w:sz w:val="28"/>
          <w:szCs w:val="28"/>
        </w:rPr>
        <w:t xml:space="preserve">el protagonista </w:t>
      </w:r>
      <w:r>
        <w:rPr>
          <w:sz w:val="28"/>
          <w:szCs w:val="28"/>
        </w:rPr>
        <w:t>de la novela es pr</w:t>
      </w:r>
      <w:r w:rsidR="000D350F">
        <w:rPr>
          <w:sz w:val="28"/>
          <w:szCs w:val="28"/>
        </w:rPr>
        <w:t xml:space="preserve">ácticamente similar a un </w:t>
      </w:r>
      <w:r>
        <w:rPr>
          <w:sz w:val="28"/>
          <w:szCs w:val="28"/>
        </w:rPr>
        <w:t>perso</w:t>
      </w:r>
      <w:r w:rsidR="000D350F">
        <w:rPr>
          <w:sz w:val="28"/>
          <w:szCs w:val="28"/>
        </w:rPr>
        <w:t xml:space="preserve">naje </w:t>
      </w:r>
      <w:r w:rsidR="008432A1">
        <w:rPr>
          <w:sz w:val="28"/>
          <w:szCs w:val="28"/>
        </w:rPr>
        <w:t>de su creación, de nombre</w:t>
      </w:r>
      <w:r>
        <w:rPr>
          <w:sz w:val="28"/>
          <w:szCs w:val="28"/>
        </w:rPr>
        <w:t xml:space="preserve"> Johnny,</w:t>
      </w:r>
      <w:r w:rsidR="00CF6225">
        <w:rPr>
          <w:sz w:val="28"/>
          <w:szCs w:val="28"/>
        </w:rPr>
        <w:t xml:space="preserve"> </w:t>
      </w:r>
      <w:r w:rsidR="008432A1">
        <w:rPr>
          <w:sz w:val="28"/>
          <w:szCs w:val="28"/>
        </w:rPr>
        <w:t xml:space="preserve">el cual </w:t>
      </w:r>
      <w:r>
        <w:rPr>
          <w:sz w:val="28"/>
          <w:szCs w:val="28"/>
        </w:rPr>
        <w:t>figura prominentemente en los pasos de come</w:t>
      </w:r>
      <w:r w:rsidR="000D350F">
        <w:rPr>
          <w:sz w:val="28"/>
          <w:szCs w:val="28"/>
        </w:rPr>
        <w:t xml:space="preserve">dia que </w:t>
      </w:r>
      <w:r w:rsidR="00CF6225">
        <w:rPr>
          <w:sz w:val="28"/>
          <w:szCs w:val="28"/>
        </w:rPr>
        <w:t>transmite sem</w:t>
      </w:r>
      <w:r>
        <w:rPr>
          <w:sz w:val="28"/>
          <w:szCs w:val="28"/>
        </w:rPr>
        <w:t>a</w:t>
      </w:r>
      <w:r w:rsidR="00CF6225">
        <w:rPr>
          <w:sz w:val="28"/>
          <w:szCs w:val="28"/>
        </w:rPr>
        <w:t>na</w:t>
      </w:r>
      <w:r>
        <w:rPr>
          <w:sz w:val="28"/>
          <w:szCs w:val="28"/>
        </w:rPr>
        <w:t xml:space="preserve">lmente para la televisión </w:t>
      </w:r>
      <w:r w:rsidR="00CF6225">
        <w:rPr>
          <w:sz w:val="28"/>
          <w:szCs w:val="28"/>
        </w:rPr>
        <w:t>puertorriqueña</w:t>
      </w:r>
      <w:r w:rsidR="00944D5D">
        <w:rPr>
          <w:sz w:val="28"/>
          <w:szCs w:val="28"/>
        </w:rPr>
        <w:t xml:space="preserve"> a través de </w:t>
      </w:r>
      <w:r w:rsidR="00A50B97">
        <w:rPr>
          <w:sz w:val="28"/>
          <w:szCs w:val="28"/>
        </w:rPr>
        <w:t xml:space="preserve">Mundo </w:t>
      </w:r>
      <w:r w:rsidR="00944D5D">
        <w:rPr>
          <w:sz w:val="28"/>
          <w:szCs w:val="28"/>
        </w:rPr>
        <w:t>TV.</w:t>
      </w:r>
      <w:r w:rsidR="00CF6225">
        <w:rPr>
          <w:sz w:val="28"/>
          <w:szCs w:val="28"/>
        </w:rPr>
        <w:t xml:space="preserve">   </w:t>
      </w:r>
    </w:p>
    <w:p w:rsidR="00CF6225" w:rsidRDefault="00CF6225" w:rsidP="00B22389">
      <w:pPr>
        <w:jc w:val="both"/>
        <w:rPr>
          <w:sz w:val="28"/>
          <w:szCs w:val="28"/>
        </w:rPr>
      </w:pPr>
      <w:r>
        <w:rPr>
          <w:sz w:val="28"/>
          <w:szCs w:val="28"/>
        </w:rPr>
        <w:t>Indignado, Moonlight, dice tomar acción judicial contra Edgardo por plagiar su personaje y aprovec</w:t>
      </w:r>
      <w:r w:rsidR="0071037F">
        <w:rPr>
          <w:sz w:val="28"/>
          <w:szCs w:val="28"/>
        </w:rPr>
        <w:t xml:space="preserve">harse de creación intelectual. </w:t>
      </w:r>
      <w:proofErr w:type="spellStart"/>
      <w:r>
        <w:rPr>
          <w:sz w:val="28"/>
          <w:szCs w:val="28"/>
        </w:rPr>
        <w:t>Moonlight</w:t>
      </w:r>
      <w:proofErr w:type="spellEnd"/>
      <w:r>
        <w:rPr>
          <w:sz w:val="28"/>
          <w:szCs w:val="28"/>
        </w:rPr>
        <w:t xml:space="preserve"> se entera que durante el periodo navideño Edgardo </w:t>
      </w:r>
      <w:r w:rsidR="00490D3B">
        <w:rPr>
          <w:sz w:val="28"/>
          <w:szCs w:val="28"/>
        </w:rPr>
        <w:t xml:space="preserve">estará </w:t>
      </w:r>
      <w:r>
        <w:rPr>
          <w:sz w:val="28"/>
          <w:szCs w:val="28"/>
        </w:rPr>
        <w:t>en su apartamento de Isla Verde y decide aprovechar la ocasión.</w:t>
      </w:r>
    </w:p>
    <w:p w:rsidR="00625BAF" w:rsidRDefault="00CF6225" w:rsidP="00625BAF">
      <w:pPr>
        <w:jc w:val="both"/>
        <w:rPr>
          <w:sz w:val="28"/>
          <w:szCs w:val="28"/>
        </w:rPr>
      </w:pPr>
      <w:r>
        <w:rPr>
          <w:sz w:val="28"/>
          <w:szCs w:val="28"/>
        </w:rPr>
        <w:t xml:space="preserve">En efecto, durante la fiesta de </w:t>
      </w:r>
      <w:r w:rsidR="00625BAF">
        <w:rPr>
          <w:sz w:val="28"/>
          <w:szCs w:val="28"/>
        </w:rPr>
        <w:t xml:space="preserve">despedida de </w:t>
      </w:r>
      <w:r w:rsidR="008432A1">
        <w:rPr>
          <w:sz w:val="28"/>
          <w:szCs w:val="28"/>
        </w:rPr>
        <w:t>año</w:t>
      </w:r>
      <w:r w:rsidR="00625BAF">
        <w:rPr>
          <w:sz w:val="28"/>
          <w:szCs w:val="28"/>
        </w:rPr>
        <w:t xml:space="preserve">, </w:t>
      </w:r>
      <w:r>
        <w:rPr>
          <w:sz w:val="28"/>
          <w:szCs w:val="28"/>
        </w:rPr>
        <w:t xml:space="preserve">Edgardo se encontraba en </w:t>
      </w:r>
      <w:r w:rsidR="0071037F">
        <w:rPr>
          <w:sz w:val="28"/>
          <w:szCs w:val="28"/>
        </w:rPr>
        <w:t xml:space="preserve">un restaurante localizado en la misma estructura en donde está </w:t>
      </w:r>
      <w:r>
        <w:rPr>
          <w:sz w:val="28"/>
          <w:szCs w:val="28"/>
        </w:rPr>
        <w:t>su apartamento de Isla Verde</w:t>
      </w:r>
      <w:r w:rsidR="0071037F">
        <w:rPr>
          <w:sz w:val="28"/>
          <w:szCs w:val="28"/>
        </w:rPr>
        <w:t>,</w:t>
      </w:r>
      <w:r>
        <w:rPr>
          <w:sz w:val="28"/>
          <w:szCs w:val="28"/>
        </w:rPr>
        <w:t xml:space="preserve"> celebrando en unión a su amiga y publicadora Jenny y </w:t>
      </w:r>
      <w:r w:rsidR="00CF7002">
        <w:rPr>
          <w:sz w:val="28"/>
          <w:szCs w:val="28"/>
        </w:rPr>
        <w:t xml:space="preserve">con </w:t>
      </w:r>
      <w:r w:rsidR="00625BAF">
        <w:rPr>
          <w:sz w:val="28"/>
          <w:szCs w:val="28"/>
        </w:rPr>
        <w:t>Lorenzo,</w:t>
      </w:r>
      <w:r>
        <w:rPr>
          <w:sz w:val="28"/>
          <w:szCs w:val="28"/>
        </w:rPr>
        <w:t xml:space="preserve"> </w:t>
      </w:r>
      <w:r w:rsidR="0071037F">
        <w:rPr>
          <w:sz w:val="28"/>
          <w:szCs w:val="28"/>
        </w:rPr>
        <w:t xml:space="preserve">el </w:t>
      </w:r>
      <w:r>
        <w:rPr>
          <w:sz w:val="28"/>
          <w:szCs w:val="28"/>
        </w:rPr>
        <w:lastRenderedPageBreak/>
        <w:t>esposo</w:t>
      </w:r>
      <w:r w:rsidR="0071037F">
        <w:rPr>
          <w:sz w:val="28"/>
          <w:szCs w:val="28"/>
        </w:rPr>
        <w:t xml:space="preserve"> de esto</w:t>
      </w:r>
      <w:r w:rsidR="00625BAF">
        <w:rPr>
          <w:sz w:val="28"/>
          <w:szCs w:val="28"/>
        </w:rPr>
        <w:t>,</w:t>
      </w:r>
      <w:r>
        <w:rPr>
          <w:sz w:val="28"/>
          <w:szCs w:val="28"/>
        </w:rPr>
        <w:t xml:space="preserve"> con quien había</w:t>
      </w:r>
      <w:r w:rsidR="00CF7002">
        <w:rPr>
          <w:sz w:val="28"/>
          <w:szCs w:val="28"/>
        </w:rPr>
        <w:t xml:space="preserve"> contraído matrimonio en el estado de Nueva York.</w:t>
      </w:r>
      <w:r w:rsidR="00625BAF">
        <w:rPr>
          <w:sz w:val="28"/>
          <w:szCs w:val="28"/>
        </w:rPr>
        <w:t xml:space="preserve">  También los acompañaba, el pequeño Fabián Eduardo, un niño que Edgardo y Lorenzo habían adoptado luego, de haberse ca</w:t>
      </w:r>
      <w:r w:rsidR="008432A1">
        <w:rPr>
          <w:sz w:val="28"/>
          <w:szCs w:val="28"/>
        </w:rPr>
        <w:t>sado.</w:t>
      </w:r>
    </w:p>
    <w:p w:rsidR="0071037F" w:rsidRDefault="00625BAF" w:rsidP="00625BAF">
      <w:pPr>
        <w:jc w:val="both"/>
        <w:rPr>
          <w:sz w:val="28"/>
          <w:szCs w:val="28"/>
        </w:rPr>
      </w:pPr>
      <w:r>
        <w:rPr>
          <w:sz w:val="28"/>
          <w:szCs w:val="28"/>
        </w:rPr>
        <w:t>En el momento en que Edgardo</w:t>
      </w:r>
      <w:r w:rsidR="0035550C">
        <w:rPr>
          <w:sz w:val="28"/>
          <w:szCs w:val="28"/>
        </w:rPr>
        <w:t xml:space="preserve"> iba a ofrecer un brindis por el </w:t>
      </w:r>
      <w:r w:rsidR="00490D3B">
        <w:rPr>
          <w:sz w:val="28"/>
          <w:szCs w:val="28"/>
        </w:rPr>
        <w:t xml:space="preserve">nuevo </w:t>
      </w:r>
      <w:r w:rsidR="002F2AC7">
        <w:rPr>
          <w:sz w:val="28"/>
          <w:szCs w:val="28"/>
        </w:rPr>
        <w:t>añ</w:t>
      </w:r>
      <w:r>
        <w:rPr>
          <w:sz w:val="28"/>
          <w:szCs w:val="28"/>
        </w:rPr>
        <w:t>o</w:t>
      </w:r>
      <w:r w:rsidR="0035550C">
        <w:rPr>
          <w:sz w:val="28"/>
          <w:szCs w:val="28"/>
        </w:rPr>
        <w:t xml:space="preserve"> que </w:t>
      </w:r>
      <w:r w:rsidR="00490D3B">
        <w:rPr>
          <w:sz w:val="28"/>
          <w:szCs w:val="28"/>
        </w:rPr>
        <w:t>se iniciaba</w:t>
      </w:r>
      <w:r>
        <w:rPr>
          <w:sz w:val="28"/>
          <w:szCs w:val="28"/>
        </w:rPr>
        <w:t xml:space="preserve">, alguien </w:t>
      </w:r>
      <w:r w:rsidR="0071037F">
        <w:rPr>
          <w:sz w:val="28"/>
          <w:szCs w:val="28"/>
        </w:rPr>
        <w:t xml:space="preserve">se acercó a la mesa en donde cenaban </w:t>
      </w:r>
      <w:r>
        <w:rPr>
          <w:sz w:val="28"/>
          <w:szCs w:val="28"/>
        </w:rPr>
        <w:t>y se identificó como un gran adm</w:t>
      </w:r>
      <w:r w:rsidR="002F2AC7">
        <w:rPr>
          <w:sz w:val="28"/>
          <w:szCs w:val="28"/>
        </w:rPr>
        <w:t>i</w:t>
      </w:r>
      <w:r w:rsidR="00490D3B">
        <w:rPr>
          <w:sz w:val="28"/>
          <w:szCs w:val="28"/>
        </w:rPr>
        <w:t>rador de la</w:t>
      </w:r>
      <w:r>
        <w:rPr>
          <w:sz w:val="28"/>
          <w:szCs w:val="28"/>
        </w:rPr>
        <w:t xml:space="preserve"> obra </w:t>
      </w:r>
      <w:r w:rsidR="00490D3B">
        <w:rPr>
          <w:sz w:val="28"/>
          <w:szCs w:val="28"/>
        </w:rPr>
        <w:t xml:space="preserve">de Edgardo </w:t>
      </w:r>
      <w:r w:rsidR="0035550C">
        <w:rPr>
          <w:sz w:val="28"/>
          <w:szCs w:val="28"/>
        </w:rPr>
        <w:t>y</w:t>
      </w:r>
      <w:r w:rsidR="0071037F">
        <w:rPr>
          <w:sz w:val="28"/>
          <w:szCs w:val="28"/>
        </w:rPr>
        <w:t xml:space="preserve"> le solicitó su autógrafo,</w:t>
      </w:r>
      <w:r w:rsidR="00490D3B">
        <w:rPr>
          <w:sz w:val="28"/>
          <w:szCs w:val="28"/>
        </w:rPr>
        <w:t xml:space="preserve"> entregándole </w:t>
      </w:r>
      <w:r>
        <w:rPr>
          <w:sz w:val="28"/>
          <w:szCs w:val="28"/>
        </w:rPr>
        <w:t xml:space="preserve"> </w:t>
      </w:r>
      <w:r w:rsidR="0071037F">
        <w:rPr>
          <w:sz w:val="28"/>
          <w:szCs w:val="28"/>
        </w:rPr>
        <w:t xml:space="preserve">unos papales, que resultaron ser </w:t>
      </w:r>
      <w:r w:rsidR="008119CD">
        <w:rPr>
          <w:sz w:val="28"/>
          <w:szCs w:val="28"/>
        </w:rPr>
        <w:t>varios emplazamiento</w:t>
      </w:r>
      <w:r w:rsidR="00490D3B">
        <w:rPr>
          <w:sz w:val="28"/>
          <w:szCs w:val="28"/>
        </w:rPr>
        <w:t>s</w:t>
      </w:r>
      <w:r w:rsidR="008119CD">
        <w:rPr>
          <w:sz w:val="28"/>
          <w:szCs w:val="28"/>
        </w:rPr>
        <w:t xml:space="preserve"> y demandadas judiciales.</w:t>
      </w:r>
      <w:r w:rsidR="00A11E3E">
        <w:rPr>
          <w:sz w:val="28"/>
          <w:szCs w:val="28"/>
        </w:rPr>
        <w:t xml:space="preserve"> </w:t>
      </w:r>
    </w:p>
    <w:p w:rsidR="00272483" w:rsidRDefault="008119CD" w:rsidP="00625BAF">
      <w:pPr>
        <w:jc w:val="both"/>
        <w:rPr>
          <w:sz w:val="28"/>
          <w:szCs w:val="28"/>
        </w:rPr>
      </w:pPr>
      <w:r>
        <w:rPr>
          <w:sz w:val="28"/>
          <w:szCs w:val="28"/>
        </w:rPr>
        <w:t xml:space="preserve">La primera </w:t>
      </w:r>
      <w:r w:rsidR="0071037F">
        <w:rPr>
          <w:sz w:val="28"/>
          <w:szCs w:val="28"/>
        </w:rPr>
        <w:t>de estas demandas</w:t>
      </w:r>
      <w:r w:rsidR="00A11E3E">
        <w:rPr>
          <w:sz w:val="28"/>
          <w:szCs w:val="28"/>
        </w:rPr>
        <w:t xml:space="preserve"> era </w:t>
      </w:r>
      <w:r>
        <w:rPr>
          <w:sz w:val="28"/>
          <w:szCs w:val="28"/>
        </w:rPr>
        <w:t xml:space="preserve">una acción </w:t>
      </w:r>
      <w:r w:rsidR="0035550C">
        <w:rPr>
          <w:sz w:val="28"/>
          <w:szCs w:val="28"/>
        </w:rPr>
        <w:t xml:space="preserve">de parte de </w:t>
      </w:r>
      <w:r>
        <w:rPr>
          <w:sz w:val="28"/>
          <w:szCs w:val="28"/>
        </w:rPr>
        <w:t>Moonlight Pérez contra Edgardo y la Publicadora Eros</w:t>
      </w:r>
      <w:r w:rsidR="0035550C">
        <w:rPr>
          <w:sz w:val="28"/>
          <w:szCs w:val="28"/>
        </w:rPr>
        <w:t xml:space="preserve"> y la Librería Roberto</w:t>
      </w:r>
      <w:r w:rsidR="003209DF">
        <w:rPr>
          <w:sz w:val="28"/>
          <w:szCs w:val="28"/>
        </w:rPr>
        <w:t>, por violaciones</w:t>
      </w:r>
      <w:r>
        <w:rPr>
          <w:sz w:val="28"/>
          <w:szCs w:val="28"/>
        </w:rPr>
        <w:t xml:space="preserve"> a la legislaci</w:t>
      </w:r>
      <w:r w:rsidR="0035550C">
        <w:rPr>
          <w:sz w:val="28"/>
          <w:szCs w:val="28"/>
        </w:rPr>
        <w:t xml:space="preserve">ón sobre derechos de autor, </w:t>
      </w:r>
      <w:r>
        <w:rPr>
          <w:sz w:val="28"/>
          <w:szCs w:val="28"/>
        </w:rPr>
        <w:t xml:space="preserve">menoscabo de imagen, pérdida de ingresos </w:t>
      </w:r>
      <w:r w:rsidR="0035550C">
        <w:rPr>
          <w:sz w:val="28"/>
          <w:szCs w:val="28"/>
        </w:rPr>
        <w:t xml:space="preserve"> y dañ</w:t>
      </w:r>
      <w:r>
        <w:rPr>
          <w:sz w:val="28"/>
          <w:szCs w:val="28"/>
        </w:rPr>
        <w:t>os</w:t>
      </w:r>
      <w:r w:rsidR="0035550C">
        <w:rPr>
          <w:sz w:val="28"/>
          <w:szCs w:val="28"/>
        </w:rPr>
        <w:t xml:space="preserve"> a actividad de</w:t>
      </w:r>
      <w:r>
        <w:rPr>
          <w:sz w:val="28"/>
          <w:szCs w:val="28"/>
        </w:rPr>
        <w:t xml:space="preserve"> negocios</w:t>
      </w:r>
      <w:r w:rsidR="00604CE1">
        <w:rPr>
          <w:sz w:val="28"/>
          <w:szCs w:val="28"/>
        </w:rPr>
        <w:t>.   La segunda acción</w:t>
      </w:r>
      <w:r w:rsidR="003209DF">
        <w:rPr>
          <w:sz w:val="28"/>
          <w:szCs w:val="28"/>
        </w:rPr>
        <w:t xml:space="preserve"> judicial</w:t>
      </w:r>
      <w:r w:rsidR="008432A1">
        <w:rPr>
          <w:sz w:val="28"/>
          <w:szCs w:val="28"/>
        </w:rPr>
        <w:t xml:space="preserve"> era contra Edgardo y</w:t>
      </w:r>
      <w:r w:rsidR="00604CE1">
        <w:rPr>
          <w:sz w:val="28"/>
          <w:szCs w:val="28"/>
        </w:rPr>
        <w:t xml:space="preserve"> </w:t>
      </w:r>
      <w:r w:rsidR="003209DF">
        <w:rPr>
          <w:sz w:val="28"/>
          <w:szCs w:val="28"/>
        </w:rPr>
        <w:t>la instaba la Asociación de Residentes del</w:t>
      </w:r>
      <w:r w:rsidR="00604CE1">
        <w:rPr>
          <w:sz w:val="28"/>
          <w:szCs w:val="28"/>
        </w:rPr>
        <w:t xml:space="preserve"> </w:t>
      </w:r>
      <w:r w:rsidR="003209DF">
        <w:rPr>
          <w:sz w:val="28"/>
          <w:szCs w:val="28"/>
        </w:rPr>
        <w:t>edificio donde se encontraba el apartamento,</w:t>
      </w:r>
      <w:r w:rsidR="00604CE1">
        <w:rPr>
          <w:sz w:val="28"/>
          <w:szCs w:val="28"/>
        </w:rPr>
        <w:t xml:space="preserve"> por </w:t>
      </w:r>
      <w:r w:rsidR="0035550C">
        <w:rPr>
          <w:sz w:val="28"/>
          <w:szCs w:val="28"/>
        </w:rPr>
        <w:t xml:space="preserve">concepto </w:t>
      </w:r>
      <w:r w:rsidR="00604CE1">
        <w:rPr>
          <w:sz w:val="28"/>
          <w:szCs w:val="28"/>
        </w:rPr>
        <w:t xml:space="preserve">de cuotas </w:t>
      </w:r>
      <w:r w:rsidR="003209DF">
        <w:rPr>
          <w:sz w:val="28"/>
          <w:szCs w:val="28"/>
        </w:rPr>
        <w:t xml:space="preserve">de mantenimiento </w:t>
      </w:r>
      <w:r w:rsidR="00604CE1">
        <w:rPr>
          <w:sz w:val="28"/>
          <w:szCs w:val="28"/>
        </w:rPr>
        <w:t>adeudas</w:t>
      </w:r>
      <w:r w:rsidR="0035550C">
        <w:rPr>
          <w:sz w:val="28"/>
          <w:szCs w:val="28"/>
        </w:rPr>
        <w:t>.  L</w:t>
      </w:r>
      <w:r w:rsidR="00604CE1">
        <w:rPr>
          <w:sz w:val="28"/>
          <w:szCs w:val="28"/>
        </w:rPr>
        <w:t>a ter</w:t>
      </w:r>
      <w:r w:rsidR="0035550C">
        <w:rPr>
          <w:sz w:val="28"/>
          <w:szCs w:val="28"/>
        </w:rPr>
        <w:t>cera demanda,</w:t>
      </w:r>
      <w:r w:rsidR="00604CE1">
        <w:rPr>
          <w:sz w:val="28"/>
          <w:szCs w:val="28"/>
        </w:rPr>
        <w:t xml:space="preserve"> </w:t>
      </w:r>
      <w:r w:rsidR="0035550C">
        <w:rPr>
          <w:sz w:val="28"/>
          <w:szCs w:val="28"/>
        </w:rPr>
        <w:t>también contra Edg</w:t>
      </w:r>
      <w:r w:rsidR="00604CE1">
        <w:rPr>
          <w:sz w:val="28"/>
          <w:szCs w:val="28"/>
        </w:rPr>
        <w:t>a</w:t>
      </w:r>
      <w:r w:rsidR="0035550C">
        <w:rPr>
          <w:sz w:val="28"/>
          <w:szCs w:val="28"/>
        </w:rPr>
        <w:t>rdo</w:t>
      </w:r>
      <w:r w:rsidR="003209DF">
        <w:rPr>
          <w:sz w:val="28"/>
          <w:szCs w:val="28"/>
        </w:rPr>
        <w:t xml:space="preserve">, la presentó un vecino del apartamento, </w:t>
      </w:r>
      <w:r w:rsidR="00604CE1">
        <w:rPr>
          <w:sz w:val="28"/>
          <w:szCs w:val="28"/>
        </w:rPr>
        <w:t xml:space="preserve">que </w:t>
      </w:r>
      <w:r w:rsidR="003209DF">
        <w:rPr>
          <w:sz w:val="28"/>
          <w:szCs w:val="28"/>
        </w:rPr>
        <w:t>alegó había sufrido daño</w:t>
      </w:r>
      <w:r w:rsidR="00604CE1">
        <w:rPr>
          <w:sz w:val="28"/>
          <w:szCs w:val="28"/>
        </w:rPr>
        <w:t>s cuando un tiesto qu</w:t>
      </w:r>
      <w:r w:rsidR="0035550C">
        <w:rPr>
          <w:sz w:val="28"/>
          <w:szCs w:val="28"/>
        </w:rPr>
        <w:t>e cayó</w:t>
      </w:r>
      <w:r w:rsidR="00604CE1">
        <w:rPr>
          <w:sz w:val="28"/>
          <w:szCs w:val="28"/>
        </w:rPr>
        <w:t xml:space="preserve"> desde el </w:t>
      </w:r>
      <w:r w:rsidR="008432A1">
        <w:rPr>
          <w:sz w:val="28"/>
          <w:szCs w:val="28"/>
        </w:rPr>
        <w:t>apartamento de Edgardo</w:t>
      </w:r>
      <w:r w:rsidR="003209DF">
        <w:rPr>
          <w:sz w:val="28"/>
          <w:szCs w:val="28"/>
        </w:rPr>
        <w:t xml:space="preserve"> le gol</w:t>
      </w:r>
      <w:r w:rsidR="00604CE1">
        <w:rPr>
          <w:sz w:val="28"/>
          <w:szCs w:val="28"/>
        </w:rPr>
        <w:t>p</w:t>
      </w:r>
      <w:r w:rsidR="003209DF">
        <w:rPr>
          <w:sz w:val="28"/>
          <w:szCs w:val="28"/>
        </w:rPr>
        <w:t>e</w:t>
      </w:r>
      <w:r w:rsidR="00604CE1">
        <w:rPr>
          <w:sz w:val="28"/>
          <w:szCs w:val="28"/>
        </w:rPr>
        <w:t>ó la cabeza.</w:t>
      </w:r>
    </w:p>
    <w:p w:rsidR="00272483" w:rsidRPr="00461CCD" w:rsidRDefault="00272483" w:rsidP="00625BAF">
      <w:pPr>
        <w:jc w:val="both"/>
        <w:rPr>
          <w:b/>
          <w:sz w:val="28"/>
          <w:szCs w:val="28"/>
        </w:rPr>
      </w:pPr>
      <w:r w:rsidRPr="00461CCD">
        <w:rPr>
          <w:b/>
          <w:sz w:val="28"/>
          <w:szCs w:val="28"/>
        </w:rPr>
        <w:t>SE REQUIERE:</w:t>
      </w:r>
    </w:p>
    <w:p w:rsidR="00272483" w:rsidRDefault="00272483" w:rsidP="00625BAF">
      <w:pPr>
        <w:jc w:val="both"/>
        <w:rPr>
          <w:sz w:val="28"/>
          <w:szCs w:val="28"/>
        </w:rPr>
      </w:pPr>
      <w:r>
        <w:rPr>
          <w:sz w:val="28"/>
          <w:szCs w:val="28"/>
        </w:rPr>
        <w:t>De conformidad a los hechos antes expuestos, analice y explique:</w:t>
      </w:r>
    </w:p>
    <w:p w:rsidR="00272483" w:rsidRDefault="00272483" w:rsidP="00272483">
      <w:pPr>
        <w:pStyle w:val="ListParagraph"/>
        <w:numPr>
          <w:ilvl w:val="0"/>
          <w:numId w:val="1"/>
        </w:numPr>
        <w:jc w:val="both"/>
        <w:rPr>
          <w:sz w:val="28"/>
          <w:szCs w:val="28"/>
        </w:rPr>
      </w:pPr>
      <w:r>
        <w:rPr>
          <w:sz w:val="28"/>
          <w:szCs w:val="28"/>
        </w:rPr>
        <w:t>Si los tribunales de Puerto Rico tienen jurisdicción sobre la materia respecto a las reclamaciones presentadas.</w:t>
      </w:r>
    </w:p>
    <w:p w:rsidR="00272483" w:rsidRDefault="005D7CD3" w:rsidP="00272483">
      <w:pPr>
        <w:pStyle w:val="ListParagraph"/>
        <w:numPr>
          <w:ilvl w:val="0"/>
          <w:numId w:val="1"/>
        </w:numPr>
        <w:jc w:val="both"/>
        <w:rPr>
          <w:sz w:val="28"/>
          <w:szCs w:val="28"/>
        </w:rPr>
      </w:pPr>
      <w:r>
        <w:rPr>
          <w:sz w:val="28"/>
          <w:szCs w:val="28"/>
        </w:rPr>
        <w:t>Si los tribunales de Puerto Rico pueden adquirir jurisdicción sobre la persona de Eros, Librería Roberto y  Edgardo.</w:t>
      </w:r>
    </w:p>
    <w:p w:rsidR="005D7CD3" w:rsidRDefault="005D7CD3" w:rsidP="00272483">
      <w:pPr>
        <w:pStyle w:val="ListParagraph"/>
        <w:numPr>
          <w:ilvl w:val="0"/>
          <w:numId w:val="1"/>
        </w:numPr>
        <w:jc w:val="both"/>
        <w:rPr>
          <w:sz w:val="28"/>
          <w:szCs w:val="28"/>
        </w:rPr>
      </w:pPr>
      <w:r>
        <w:rPr>
          <w:sz w:val="28"/>
          <w:szCs w:val="28"/>
        </w:rPr>
        <w:t>Si cada una de las personas demandadas fue sometida de forma adecuada a la jurisdicción del tribunal.</w:t>
      </w:r>
    </w:p>
    <w:p w:rsidR="00484A5E" w:rsidRDefault="00484A5E" w:rsidP="00272483">
      <w:pPr>
        <w:pStyle w:val="ListParagraph"/>
        <w:numPr>
          <w:ilvl w:val="0"/>
          <w:numId w:val="1"/>
        </w:numPr>
        <w:jc w:val="both"/>
        <w:rPr>
          <w:sz w:val="28"/>
          <w:szCs w:val="28"/>
        </w:rPr>
      </w:pPr>
      <w:r>
        <w:rPr>
          <w:sz w:val="28"/>
          <w:szCs w:val="28"/>
        </w:rPr>
        <w:t xml:space="preserve">¿Cuál sala del Tribunal de Primera Instancia, si alguna tendría competencia </w:t>
      </w:r>
      <w:r w:rsidR="00FB503B">
        <w:rPr>
          <w:sz w:val="28"/>
          <w:szCs w:val="28"/>
        </w:rPr>
        <w:t>para ventilar estos pleitos</w:t>
      </w:r>
      <w:r>
        <w:rPr>
          <w:sz w:val="28"/>
          <w:szCs w:val="28"/>
        </w:rPr>
        <w:t>?</w:t>
      </w:r>
    </w:p>
    <w:p w:rsidR="004735BC" w:rsidRDefault="004735BC" w:rsidP="00484A5E">
      <w:pPr>
        <w:jc w:val="both"/>
        <w:rPr>
          <w:sz w:val="28"/>
          <w:szCs w:val="28"/>
        </w:rPr>
      </w:pPr>
    </w:p>
    <w:p w:rsidR="004735BC" w:rsidRDefault="004735BC" w:rsidP="004735BC">
      <w:pPr>
        <w:rPr>
          <w:b/>
          <w:sz w:val="28"/>
          <w:szCs w:val="28"/>
        </w:rPr>
      </w:pPr>
      <w:r>
        <w:rPr>
          <w:b/>
          <w:sz w:val="28"/>
          <w:szCs w:val="28"/>
        </w:rPr>
        <w:t xml:space="preserve">DERECHO PROCESAL CIVIL </w:t>
      </w:r>
      <w:r>
        <w:rPr>
          <w:b/>
          <w:sz w:val="28"/>
          <w:szCs w:val="28"/>
        </w:rPr>
        <w:tab/>
      </w:r>
      <w:r>
        <w:rPr>
          <w:b/>
          <w:sz w:val="28"/>
          <w:szCs w:val="28"/>
        </w:rPr>
        <w:tab/>
      </w:r>
      <w:r>
        <w:rPr>
          <w:b/>
          <w:sz w:val="28"/>
          <w:szCs w:val="28"/>
        </w:rPr>
        <w:tab/>
      </w:r>
      <w:r>
        <w:rPr>
          <w:b/>
          <w:sz w:val="28"/>
          <w:szCs w:val="28"/>
        </w:rPr>
        <w:tab/>
        <w:t>PROF. CARLOS E. DÍAZ OLIVO</w:t>
      </w:r>
    </w:p>
    <w:p w:rsidR="00484A5E" w:rsidRPr="00461CCD" w:rsidRDefault="00461CCD" w:rsidP="004735BC">
      <w:pPr>
        <w:jc w:val="center"/>
        <w:rPr>
          <w:b/>
          <w:sz w:val="28"/>
          <w:szCs w:val="28"/>
        </w:rPr>
      </w:pPr>
      <w:r w:rsidRPr="00461CCD">
        <w:rPr>
          <w:b/>
          <w:sz w:val="28"/>
          <w:szCs w:val="28"/>
        </w:rPr>
        <w:t>EJERCICIO</w:t>
      </w:r>
      <w:r w:rsidR="00D22E74">
        <w:rPr>
          <w:b/>
          <w:sz w:val="28"/>
          <w:szCs w:val="28"/>
        </w:rPr>
        <w:t xml:space="preserve"> V</w:t>
      </w:r>
      <w:r w:rsidRPr="00461CCD">
        <w:rPr>
          <w:b/>
          <w:sz w:val="28"/>
          <w:szCs w:val="28"/>
        </w:rPr>
        <w:t xml:space="preserve">: </w:t>
      </w:r>
      <w:r w:rsidR="008708E6" w:rsidRPr="00461CCD">
        <w:rPr>
          <w:b/>
          <w:sz w:val="28"/>
          <w:szCs w:val="28"/>
        </w:rPr>
        <w:t>SOBRE PARTES, ALEGACIONES</w:t>
      </w:r>
    </w:p>
    <w:p w:rsidR="00484A5E" w:rsidRDefault="00484A5E" w:rsidP="00484A5E">
      <w:pPr>
        <w:jc w:val="both"/>
        <w:rPr>
          <w:sz w:val="28"/>
          <w:szCs w:val="28"/>
        </w:rPr>
      </w:pPr>
      <w:r>
        <w:rPr>
          <w:sz w:val="28"/>
          <w:szCs w:val="28"/>
        </w:rPr>
        <w:lastRenderedPageBreak/>
        <w:t xml:space="preserve">Asuma que tan pronto </w:t>
      </w:r>
      <w:r w:rsidR="0067167E">
        <w:rPr>
          <w:sz w:val="28"/>
          <w:szCs w:val="28"/>
        </w:rPr>
        <w:t xml:space="preserve">Edgardo </w:t>
      </w:r>
      <w:r w:rsidR="009C2218" w:rsidRPr="00B22389">
        <w:rPr>
          <w:sz w:val="28"/>
          <w:szCs w:val="28"/>
        </w:rPr>
        <w:t>Pedreira</w:t>
      </w:r>
      <w:r w:rsidR="009C2218">
        <w:rPr>
          <w:sz w:val="28"/>
          <w:szCs w:val="28"/>
        </w:rPr>
        <w:t xml:space="preserve"> </w:t>
      </w:r>
      <w:r>
        <w:rPr>
          <w:sz w:val="28"/>
          <w:szCs w:val="28"/>
        </w:rPr>
        <w:t xml:space="preserve">recibe los emplazamientos y las demandas correspondientes, </w:t>
      </w:r>
      <w:r w:rsidR="008708E6">
        <w:rPr>
          <w:sz w:val="28"/>
          <w:szCs w:val="28"/>
        </w:rPr>
        <w:t>sufre un enorme disgusto</w:t>
      </w:r>
      <w:r w:rsidR="00CB57FF">
        <w:rPr>
          <w:sz w:val="28"/>
          <w:szCs w:val="28"/>
        </w:rPr>
        <w:t xml:space="preserve">, </w:t>
      </w:r>
      <w:r w:rsidR="0067167E">
        <w:rPr>
          <w:sz w:val="28"/>
          <w:szCs w:val="28"/>
        </w:rPr>
        <w:t>pues considera que las alegaciones en su co</w:t>
      </w:r>
      <w:r w:rsidR="00CB57FF">
        <w:rPr>
          <w:sz w:val="28"/>
          <w:szCs w:val="28"/>
        </w:rPr>
        <w:t>ntra son difamatorias y afectan</w:t>
      </w:r>
      <w:r w:rsidR="008432A1">
        <w:rPr>
          <w:sz w:val="28"/>
          <w:szCs w:val="28"/>
        </w:rPr>
        <w:t xml:space="preserve"> su </w:t>
      </w:r>
      <w:r w:rsidR="00CB57FF">
        <w:rPr>
          <w:sz w:val="28"/>
          <w:szCs w:val="28"/>
        </w:rPr>
        <w:t>reputa</w:t>
      </w:r>
      <w:r w:rsidR="0067167E">
        <w:rPr>
          <w:sz w:val="28"/>
          <w:szCs w:val="28"/>
        </w:rPr>
        <w:t>ción</w:t>
      </w:r>
      <w:r w:rsidR="00944D5D">
        <w:rPr>
          <w:sz w:val="28"/>
          <w:szCs w:val="28"/>
        </w:rPr>
        <w:t xml:space="preserve">. </w:t>
      </w:r>
      <w:r w:rsidR="00CB57FF">
        <w:rPr>
          <w:sz w:val="28"/>
          <w:szCs w:val="28"/>
        </w:rPr>
        <w:t>E</w:t>
      </w:r>
      <w:r w:rsidR="008708E6">
        <w:rPr>
          <w:sz w:val="28"/>
          <w:szCs w:val="28"/>
        </w:rPr>
        <w:t>l malestar experimentado</w:t>
      </w:r>
      <w:r w:rsidR="00CB57FF">
        <w:rPr>
          <w:sz w:val="28"/>
          <w:szCs w:val="28"/>
        </w:rPr>
        <w:t xml:space="preserve">, </w:t>
      </w:r>
      <w:r w:rsidR="0067167E">
        <w:rPr>
          <w:sz w:val="28"/>
          <w:szCs w:val="28"/>
        </w:rPr>
        <w:t>ocasiona un aumento súbito en la presión</w:t>
      </w:r>
      <w:r w:rsidR="008708E6">
        <w:rPr>
          <w:sz w:val="28"/>
          <w:szCs w:val="28"/>
        </w:rPr>
        <w:t xml:space="preserve"> de Edgardo</w:t>
      </w:r>
      <w:r w:rsidR="00CB57FF">
        <w:rPr>
          <w:sz w:val="28"/>
          <w:szCs w:val="28"/>
        </w:rPr>
        <w:t xml:space="preserve"> que le</w:t>
      </w:r>
      <w:r w:rsidR="0067167E">
        <w:rPr>
          <w:sz w:val="28"/>
          <w:szCs w:val="28"/>
        </w:rPr>
        <w:t xml:space="preserve"> ocasiona un desmayo.  Al ocurrir el desmayo, Edgardo tenía al pequeño Fabiá</w:t>
      </w:r>
      <w:r w:rsidR="00CB57FF">
        <w:rPr>
          <w:sz w:val="28"/>
          <w:szCs w:val="28"/>
        </w:rPr>
        <w:t>n en sus manos.  Al</w:t>
      </w:r>
      <w:r w:rsidR="0067167E">
        <w:rPr>
          <w:sz w:val="28"/>
          <w:szCs w:val="28"/>
        </w:rPr>
        <w:t xml:space="preserve"> perder el conocimiento y caer, tanto </w:t>
      </w:r>
      <w:r w:rsidR="008708E6">
        <w:rPr>
          <w:sz w:val="28"/>
          <w:szCs w:val="28"/>
        </w:rPr>
        <w:t xml:space="preserve">Edgardo </w:t>
      </w:r>
      <w:r w:rsidR="0067167E">
        <w:rPr>
          <w:sz w:val="28"/>
          <w:szCs w:val="28"/>
        </w:rPr>
        <w:t>como el menor sufre</w:t>
      </w:r>
      <w:r w:rsidR="00CB57FF">
        <w:rPr>
          <w:sz w:val="28"/>
          <w:szCs w:val="28"/>
        </w:rPr>
        <w:t>n</w:t>
      </w:r>
      <w:r w:rsidR="0067167E">
        <w:rPr>
          <w:sz w:val="28"/>
          <w:szCs w:val="28"/>
        </w:rPr>
        <w:t xml:space="preserve"> contusiones severas.  Edgardo y el niño </w:t>
      </w:r>
      <w:r w:rsidR="007936FB">
        <w:rPr>
          <w:sz w:val="28"/>
          <w:szCs w:val="28"/>
        </w:rPr>
        <w:t>tienen que ser hospitalizados en el Hospital San Pedro en Carolina, Puerto Rico.</w:t>
      </w:r>
    </w:p>
    <w:p w:rsidR="00EA0DB2" w:rsidRDefault="00EA0DB2" w:rsidP="00484A5E">
      <w:pPr>
        <w:jc w:val="both"/>
        <w:rPr>
          <w:sz w:val="28"/>
          <w:szCs w:val="28"/>
        </w:rPr>
      </w:pPr>
      <w:r>
        <w:rPr>
          <w:sz w:val="28"/>
          <w:szCs w:val="28"/>
        </w:rPr>
        <w:t xml:space="preserve">El Hospital San Pedro es considerado una de las mejores instalaciones hospitalarias de todo el Caribe y pertenece al Grupo Médico Anzalota-McCormick, una corporación poseída en partes iguales por los doctores Andrés Anzalota  y James McCormick. </w:t>
      </w:r>
    </w:p>
    <w:p w:rsidR="0067167E" w:rsidRDefault="0067167E" w:rsidP="00484A5E">
      <w:pPr>
        <w:jc w:val="both"/>
        <w:rPr>
          <w:sz w:val="28"/>
          <w:szCs w:val="28"/>
        </w:rPr>
      </w:pPr>
      <w:r>
        <w:rPr>
          <w:sz w:val="28"/>
          <w:szCs w:val="28"/>
        </w:rPr>
        <w:t xml:space="preserve">La noticia de la demanda por plagio contra Edgardo, su caída y eventual hospitalización, </w:t>
      </w:r>
      <w:r w:rsidR="00CB57FF">
        <w:rPr>
          <w:sz w:val="28"/>
          <w:szCs w:val="28"/>
        </w:rPr>
        <w:t xml:space="preserve">recorre el mundo </w:t>
      </w:r>
      <w:r w:rsidR="008708E6">
        <w:rPr>
          <w:sz w:val="28"/>
          <w:szCs w:val="28"/>
        </w:rPr>
        <w:t xml:space="preserve">entero </w:t>
      </w:r>
      <w:r w:rsidR="00CB57FF">
        <w:rPr>
          <w:sz w:val="28"/>
          <w:szCs w:val="28"/>
        </w:rPr>
        <w:t xml:space="preserve">y </w:t>
      </w:r>
      <w:r w:rsidR="008708E6">
        <w:rPr>
          <w:sz w:val="28"/>
          <w:szCs w:val="28"/>
        </w:rPr>
        <w:t>se difunden</w:t>
      </w:r>
      <w:r>
        <w:rPr>
          <w:sz w:val="28"/>
          <w:szCs w:val="28"/>
        </w:rPr>
        <w:t xml:space="preserve"> ampliamente en los medios de comunicación.  </w:t>
      </w:r>
      <w:r w:rsidR="008708E6">
        <w:rPr>
          <w:sz w:val="28"/>
          <w:szCs w:val="28"/>
        </w:rPr>
        <w:t xml:space="preserve">Por ello, </w:t>
      </w:r>
      <w:r w:rsidR="007936FB">
        <w:rPr>
          <w:sz w:val="28"/>
          <w:szCs w:val="28"/>
        </w:rPr>
        <w:t xml:space="preserve">Edgardo es objeto de todo tipo de burlas y críticas. </w:t>
      </w:r>
      <w:r>
        <w:rPr>
          <w:sz w:val="28"/>
          <w:szCs w:val="28"/>
        </w:rPr>
        <w:t>La rev</w:t>
      </w:r>
      <w:r w:rsidR="00CB57FF">
        <w:rPr>
          <w:sz w:val="28"/>
          <w:szCs w:val="28"/>
        </w:rPr>
        <w:t>e</w:t>
      </w:r>
      <w:r>
        <w:rPr>
          <w:sz w:val="28"/>
          <w:szCs w:val="28"/>
        </w:rPr>
        <w:t>lación del supuesto plagio, p</w:t>
      </w:r>
      <w:r w:rsidR="007936FB">
        <w:rPr>
          <w:sz w:val="28"/>
          <w:szCs w:val="28"/>
        </w:rPr>
        <w:t xml:space="preserve">rovoca </w:t>
      </w:r>
      <w:r w:rsidR="008708E6">
        <w:rPr>
          <w:sz w:val="28"/>
          <w:szCs w:val="28"/>
        </w:rPr>
        <w:t xml:space="preserve">además </w:t>
      </w:r>
      <w:r w:rsidR="007936FB">
        <w:rPr>
          <w:sz w:val="28"/>
          <w:szCs w:val="28"/>
        </w:rPr>
        <w:t>que el premio a la M</w:t>
      </w:r>
      <w:r w:rsidR="00CB57FF">
        <w:rPr>
          <w:sz w:val="28"/>
          <w:szCs w:val="28"/>
        </w:rPr>
        <w:t>ej</w:t>
      </w:r>
      <w:r w:rsidR="007936FB">
        <w:rPr>
          <w:sz w:val="28"/>
          <w:szCs w:val="28"/>
        </w:rPr>
        <w:t>or N</w:t>
      </w:r>
      <w:r w:rsidR="00CB57FF">
        <w:rPr>
          <w:sz w:val="28"/>
          <w:szCs w:val="28"/>
        </w:rPr>
        <w:t>ovela del año que la Aso</w:t>
      </w:r>
      <w:r>
        <w:rPr>
          <w:sz w:val="28"/>
          <w:szCs w:val="28"/>
        </w:rPr>
        <w:t>ci</w:t>
      </w:r>
      <w:r w:rsidR="00CB57FF">
        <w:rPr>
          <w:sz w:val="28"/>
          <w:szCs w:val="28"/>
        </w:rPr>
        <w:t>ación Internacional</w:t>
      </w:r>
      <w:r>
        <w:rPr>
          <w:sz w:val="28"/>
          <w:szCs w:val="28"/>
        </w:rPr>
        <w:t xml:space="preserve"> d</w:t>
      </w:r>
      <w:r w:rsidR="008708E6">
        <w:rPr>
          <w:sz w:val="28"/>
          <w:szCs w:val="28"/>
        </w:rPr>
        <w:t>e E</w:t>
      </w:r>
      <w:r w:rsidR="00CB57FF">
        <w:rPr>
          <w:sz w:val="28"/>
          <w:szCs w:val="28"/>
        </w:rPr>
        <w:t xml:space="preserve">scritores </w:t>
      </w:r>
      <w:r w:rsidR="007936FB">
        <w:rPr>
          <w:sz w:val="28"/>
          <w:szCs w:val="28"/>
        </w:rPr>
        <w:t xml:space="preserve">le </w:t>
      </w:r>
      <w:r w:rsidR="00CB57FF">
        <w:rPr>
          <w:sz w:val="28"/>
          <w:szCs w:val="28"/>
        </w:rPr>
        <w:t>había conferido</w:t>
      </w:r>
      <w:r>
        <w:rPr>
          <w:sz w:val="28"/>
          <w:szCs w:val="28"/>
        </w:rPr>
        <w:t xml:space="preserve"> a Edgardo, se le revoque.  De igual manera, en la Universidad en </w:t>
      </w:r>
      <w:r w:rsidR="007936FB">
        <w:rPr>
          <w:sz w:val="28"/>
          <w:szCs w:val="28"/>
        </w:rPr>
        <w:t xml:space="preserve">Nueva York en </w:t>
      </w:r>
      <w:r>
        <w:rPr>
          <w:sz w:val="28"/>
          <w:szCs w:val="28"/>
        </w:rPr>
        <w:t xml:space="preserve">donde </w:t>
      </w:r>
      <w:r w:rsidR="00CB57FF">
        <w:rPr>
          <w:sz w:val="28"/>
          <w:szCs w:val="28"/>
        </w:rPr>
        <w:t>éste imparte c</w:t>
      </w:r>
      <w:r>
        <w:rPr>
          <w:sz w:val="28"/>
          <w:szCs w:val="28"/>
        </w:rPr>
        <w:t>l</w:t>
      </w:r>
      <w:r w:rsidR="00CB57FF">
        <w:rPr>
          <w:sz w:val="28"/>
          <w:szCs w:val="28"/>
        </w:rPr>
        <w:t>a</w:t>
      </w:r>
      <w:r w:rsidR="008708E6">
        <w:rPr>
          <w:sz w:val="28"/>
          <w:szCs w:val="28"/>
        </w:rPr>
        <w:t>ses de literatura,</w:t>
      </w:r>
      <w:r w:rsidR="00CB57FF">
        <w:rPr>
          <w:sz w:val="28"/>
          <w:szCs w:val="28"/>
        </w:rPr>
        <w:t xml:space="preserve"> anuncia que habrá</w:t>
      </w:r>
      <w:r>
        <w:rPr>
          <w:sz w:val="28"/>
          <w:szCs w:val="28"/>
        </w:rPr>
        <w:t xml:space="preserve"> </w:t>
      </w:r>
      <w:r w:rsidR="00CB57FF">
        <w:rPr>
          <w:sz w:val="28"/>
          <w:szCs w:val="28"/>
        </w:rPr>
        <w:t xml:space="preserve">de iniciar </w:t>
      </w:r>
      <w:r>
        <w:rPr>
          <w:sz w:val="28"/>
          <w:szCs w:val="28"/>
        </w:rPr>
        <w:t xml:space="preserve">un proceso disciplinario contra </w:t>
      </w:r>
      <w:r w:rsidR="008708E6">
        <w:rPr>
          <w:sz w:val="28"/>
          <w:szCs w:val="28"/>
        </w:rPr>
        <w:t xml:space="preserve">el escritor con el fin de </w:t>
      </w:r>
      <w:r>
        <w:rPr>
          <w:sz w:val="28"/>
          <w:szCs w:val="28"/>
        </w:rPr>
        <w:t>expulsa</w:t>
      </w:r>
      <w:r w:rsidR="008708E6">
        <w:rPr>
          <w:sz w:val="28"/>
          <w:szCs w:val="28"/>
        </w:rPr>
        <w:t>rlo</w:t>
      </w:r>
      <w:r>
        <w:rPr>
          <w:sz w:val="28"/>
          <w:szCs w:val="28"/>
        </w:rPr>
        <w:t xml:space="preserve"> de su cátedra. </w:t>
      </w:r>
      <w:r w:rsidR="00CB57FF">
        <w:rPr>
          <w:sz w:val="28"/>
          <w:szCs w:val="28"/>
        </w:rPr>
        <w:t xml:space="preserve"> </w:t>
      </w:r>
      <w:r w:rsidR="008708E6">
        <w:rPr>
          <w:sz w:val="28"/>
          <w:szCs w:val="28"/>
        </w:rPr>
        <w:t xml:space="preserve">Como si fuera poco, las </w:t>
      </w:r>
      <w:r w:rsidR="007936FB">
        <w:rPr>
          <w:sz w:val="28"/>
          <w:szCs w:val="28"/>
        </w:rPr>
        <w:t>invitaciones a</w:t>
      </w:r>
      <w:r w:rsidR="00CB57FF">
        <w:rPr>
          <w:sz w:val="28"/>
          <w:szCs w:val="28"/>
        </w:rPr>
        <w:t xml:space="preserve"> </w:t>
      </w:r>
      <w:r w:rsidR="008708E6">
        <w:rPr>
          <w:sz w:val="28"/>
          <w:szCs w:val="28"/>
        </w:rPr>
        <w:t xml:space="preserve">ofrecer </w:t>
      </w:r>
      <w:r w:rsidR="00CB57FF">
        <w:rPr>
          <w:sz w:val="28"/>
          <w:szCs w:val="28"/>
        </w:rPr>
        <w:t xml:space="preserve">conferencias y </w:t>
      </w:r>
      <w:r w:rsidR="008708E6">
        <w:rPr>
          <w:sz w:val="28"/>
          <w:szCs w:val="28"/>
        </w:rPr>
        <w:t xml:space="preserve">participar de </w:t>
      </w:r>
      <w:r w:rsidR="00CB57FF">
        <w:rPr>
          <w:sz w:val="28"/>
          <w:szCs w:val="28"/>
        </w:rPr>
        <w:t>actividades</w:t>
      </w:r>
      <w:r w:rsidR="008708E6">
        <w:rPr>
          <w:sz w:val="28"/>
          <w:szCs w:val="28"/>
        </w:rPr>
        <w:t xml:space="preserve"> artísticas</w:t>
      </w:r>
      <w:r w:rsidR="00CB57FF">
        <w:rPr>
          <w:sz w:val="28"/>
          <w:szCs w:val="28"/>
        </w:rPr>
        <w:t>, cuya participación había sido anunciada anteriormente con mucha publicidad y fan</w:t>
      </w:r>
      <w:r>
        <w:rPr>
          <w:sz w:val="28"/>
          <w:szCs w:val="28"/>
        </w:rPr>
        <w:t>far</w:t>
      </w:r>
      <w:r w:rsidR="00CB57FF">
        <w:rPr>
          <w:sz w:val="28"/>
          <w:szCs w:val="28"/>
        </w:rPr>
        <w:t>ria</w:t>
      </w:r>
      <w:r w:rsidR="008708E6">
        <w:rPr>
          <w:sz w:val="28"/>
          <w:szCs w:val="28"/>
        </w:rPr>
        <w:t>, se le cancelan.</w:t>
      </w:r>
    </w:p>
    <w:p w:rsidR="00695795" w:rsidRDefault="00695795" w:rsidP="00484A5E">
      <w:pPr>
        <w:jc w:val="both"/>
        <w:rPr>
          <w:sz w:val="28"/>
          <w:szCs w:val="28"/>
        </w:rPr>
      </w:pPr>
      <w:r>
        <w:rPr>
          <w:sz w:val="28"/>
          <w:szCs w:val="28"/>
        </w:rPr>
        <w:t xml:space="preserve">Edgardo se entera de todos estos eventos </w:t>
      </w:r>
      <w:r w:rsidR="008708E6">
        <w:rPr>
          <w:sz w:val="28"/>
          <w:szCs w:val="28"/>
        </w:rPr>
        <w:t xml:space="preserve">durante su estadía en el hospital </w:t>
      </w:r>
      <w:r>
        <w:rPr>
          <w:sz w:val="28"/>
          <w:szCs w:val="28"/>
        </w:rPr>
        <w:t xml:space="preserve">y </w:t>
      </w:r>
      <w:r w:rsidR="007936FB">
        <w:rPr>
          <w:sz w:val="28"/>
          <w:szCs w:val="28"/>
        </w:rPr>
        <w:t>entra en una profunda depres</w:t>
      </w:r>
      <w:r>
        <w:rPr>
          <w:sz w:val="28"/>
          <w:szCs w:val="28"/>
        </w:rPr>
        <w:t>ión, que le oc</w:t>
      </w:r>
      <w:r w:rsidR="007936FB">
        <w:rPr>
          <w:sz w:val="28"/>
          <w:szCs w:val="28"/>
        </w:rPr>
        <w:t>a</w:t>
      </w:r>
      <w:r>
        <w:rPr>
          <w:sz w:val="28"/>
          <w:szCs w:val="28"/>
        </w:rPr>
        <w:t>siona una hiperventil</w:t>
      </w:r>
      <w:r w:rsidR="007936FB">
        <w:rPr>
          <w:sz w:val="28"/>
          <w:szCs w:val="28"/>
        </w:rPr>
        <w:t>ación que le dificulta la resp</w:t>
      </w:r>
      <w:r>
        <w:rPr>
          <w:sz w:val="28"/>
          <w:szCs w:val="28"/>
        </w:rPr>
        <w:t>iración.</w:t>
      </w:r>
      <w:r w:rsidR="007936FB">
        <w:rPr>
          <w:sz w:val="28"/>
          <w:szCs w:val="28"/>
        </w:rPr>
        <w:t xml:space="preserve">  Lorenzo que está a su lado, al ver las condiciones de Edgar</w:t>
      </w:r>
      <w:r w:rsidR="008708E6">
        <w:rPr>
          <w:sz w:val="28"/>
          <w:szCs w:val="28"/>
        </w:rPr>
        <w:t xml:space="preserve">do, sale corriendo </w:t>
      </w:r>
      <w:r w:rsidR="007936FB">
        <w:rPr>
          <w:sz w:val="28"/>
          <w:szCs w:val="28"/>
        </w:rPr>
        <w:t xml:space="preserve">de la habitación y pide ayuda a un empleado que encuentra el escritorio de las enfermeras.  El empleado, le indica a Lorenzo que el personal del </w:t>
      </w:r>
      <w:r w:rsidR="00313DC5">
        <w:rPr>
          <w:sz w:val="28"/>
          <w:szCs w:val="28"/>
        </w:rPr>
        <w:t>piso</w:t>
      </w:r>
      <w:r w:rsidR="007936FB">
        <w:rPr>
          <w:sz w:val="28"/>
          <w:szCs w:val="28"/>
        </w:rPr>
        <w:t xml:space="preserve"> acaba de salir de urgencia a </w:t>
      </w:r>
      <w:r w:rsidR="00313DC5">
        <w:rPr>
          <w:sz w:val="28"/>
          <w:szCs w:val="28"/>
        </w:rPr>
        <w:t xml:space="preserve">la </w:t>
      </w:r>
      <w:r w:rsidR="007936FB">
        <w:rPr>
          <w:sz w:val="28"/>
          <w:szCs w:val="28"/>
        </w:rPr>
        <w:t xml:space="preserve">habitación </w:t>
      </w:r>
      <w:r w:rsidR="00313DC5">
        <w:rPr>
          <w:sz w:val="28"/>
          <w:szCs w:val="28"/>
        </w:rPr>
        <w:t xml:space="preserve">620 </w:t>
      </w:r>
      <w:r w:rsidR="007936FB">
        <w:rPr>
          <w:sz w:val="28"/>
          <w:szCs w:val="28"/>
        </w:rPr>
        <w:t xml:space="preserve">para atender a un </w:t>
      </w:r>
      <w:r w:rsidR="00313DC5">
        <w:rPr>
          <w:sz w:val="28"/>
          <w:szCs w:val="28"/>
        </w:rPr>
        <w:t>anciano</w:t>
      </w:r>
      <w:r w:rsidR="007936FB">
        <w:rPr>
          <w:sz w:val="28"/>
          <w:szCs w:val="28"/>
        </w:rPr>
        <w:t xml:space="preserve"> que acababa de </w:t>
      </w:r>
      <w:r w:rsidR="00313DC5">
        <w:rPr>
          <w:sz w:val="28"/>
          <w:szCs w:val="28"/>
        </w:rPr>
        <w:t>sufrir</w:t>
      </w:r>
      <w:r w:rsidR="007936FB">
        <w:rPr>
          <w:sz w:val="28"/>
          <w:szCs w:val="28"/>
        </w:rPr>
        <w:t xml:space="preserve"> un </w:t>
      </w:r>
      <w:r w:rsidR="00313DC5">
        <w:rPr>
          <w:sz w:val="28"/>
          <w:szCs w:val="28"/>
        </w:rPr>
        <w:t>infarto</w:t>
      </w:r>
      <w:r w:rsidR="007936FB">
        <w:rPr>
          <w:sz w:val="28"/>
          <w:szCs w:val="28"/>
        </w:rPr>
        <w:t>.</w:t>
      </w:r>
    </w:p>
    <w:p w:rsidR="00313DC5" w:rsidRDefault="007936FB" w:rsidP="00484A5E">
      <w:pPr>
        <w:jc w:val="both"/>
        <w:rPr>
          <w:sz w:val="28"/>
          <w:szCs w:val="28"/>
        </w:rPr>
      </w:pPr>
      <w:r>
        <w:rPr>
          <w:sz w:val="28"/>
          <w:szCs w:val="28"/>
        </w:rPr>
        <w:lastRenderedPageBreak/>
        <w:t>Lorenzo va la habitaci</w:t>
      </w:r>
      <w:r w:rsidR="00313DC5">
        <w:rPr>
          <w:sz w:val="28"/>
          <w:szCs w:val="28"/>
        </w:rPr>
        <w:t>ón 620 y allí pide a gritos que por favor ayude</w:t>
      </w:r>
      <w:r w:rsidR="008708E6">
        <w:rPr>
          <w:sz w:val="28"/>
          <w:szCs w:val="28"/>
        </w:rPr>
        <w:t>n</w:t>
      </w:r>
      <w:r w:rsidR="008432A1">
        <w:rPr>
          <w:sz w:val="28"/>
          <w:szCs w:val="28"/>
        </w:rPr>
        <w:t xml:space="preserve"> a Edgardo</w:t>
      </w:r>
      <w:r w:rsidR="00313DC5">
        <w:rPr>
          <w:sz w:val="28"/>
          <w:szCs w:val="28"/>
        </w:rPr>
        <w:t xml:space="preserve">. Una de las enfermeras allí presente, le pide a Lorenzo que se retire y se </w:t>
      </w:r>
      <w:r w:rsidR="008708E6">
        <w:rPr>
          <w:sz w:val="28"/>
          <w:szCs w:val="28"/>
        </w:rPr>
        <w:t>cal</w:t>
      </w:r>
      <w:r w:rsidR="00313DC5">
        <w:rPr>
          <w:sz w:val="28"/>
          <w:szCs w:val="28"/>
        </w:rPr>
        <w:t>me, pues habrán de pa</w:t>
      </w:r>
      <w:r w:rsidR="008432A1">
        <w:rPr>
          <w:sz w:val="28"/>
          <w:szCs w:val="28"/>
        </w:rPr>
        <w:t>sar por la habitación de Edgardo</w:t>
      </w:r>
      <w:r w:rsidR="00313DC5">
        <w:rPr>
          <w:sz w:val="28"/>
          <w:szCs w:val="28"/>
        </w:rPr>
        <w:t>.</w:t>
      </w:r>
    </w:p>
    <w:p w:rsidR="00282260" w:rsidRDefault="00313DC5" w:rsidP="00484A5E">
      <w:pPr>
        <w:jc w:val="both"/>
        <w:rPr>
          <w:sz w:val="28"/>
          <w:szCs w:val="28"/>
        </w:rPr>
      </w:pPr>
      <w:r>
        <w:rPr>
          <w:sz w:val="28"/>
          <w:szCs w:val="28"/>
        </w:rPr>
        <w:t xml:space="preserve">Lorenzo se </w:t>
      </w:r>
      <w:r w:rsidR="008708E6">
        <w:rPr>
          <w:sz w:val="28"/>
          <w:szCs w:val="28"/>
        </w:rPr>
        <w:t xml:space="preserve">regresa </w:t>
      </w:r>
      <w:r>
        <w:rPr>
          <w:sz w:val="28"/>
          <w:szCs w:val="28"/>
        </w:rPr>
        <w:t xml:space="preserve">a la habitación y allí espera a los médicos y enfermeros, mientas Edgardo continua sofocado y cada vez respirando con mayor </w:t>
      </w:r>
      <w:r w:rsidR="00282260">
        <w:rPr>
          <w:sz w:val="28"/>
          <w:szCs w:val="28"/>
        </w:rPr>
        <w:t>dificultad</w:t>
      </w:r>
      <w:r>
        <w:rPr>
          <w:sz w:val="28"/>
          <w:szCs w:val="28"/>
        </w:rPr>
        <w:t>.</w:t>
      </w:r>
      <w:r w:rsidR="00282260">
        <w:rPr>
          <w:sz w:val="28"/>
          <w:szCs w:val="28"/>
        </w:rPr>
        <w:t xml:space="preserve">  A los quince min</w:t>
      </w:r>
      <w:r w:rsidR="008708E6">
        <w:rPr>
          <w:sz w:val="28"/>
          <w:szCs w:val="28"/>
        </w:rPr>
        <w:t>utos entra</w:t>
      </w:r>
      <w:r w:rsidR="00282260">
        <w:rPr>
          <w:sz w:val="28"/>
          <w:szCs w:val="28"/>
        </w:rPr>
        <w:t xml:space="preserve"> la Dra. </w:t>
      </w:r>
      <w:r w:rsidR="005314A8">
        <w:rPr>
          <w:sz w:val="28"/>
          <w:szCs w:val="28"/>
        </w:rPr>
        <w:t xml:space="preserve">Ximena Arregoitía, una doctora en medicina que hacía su primera guardia luego de haber aprobado la reválida de medicina y obtenido su correspondiente licencia.  </w:t>
      </w:r>
      <w:r w:rsidR="00282260">
        <w:rPr>
          <w:sz w:val="28"/>
          <w:szCs w:val="28"/>
        </w:rPr>
        <w:t xml:space="preserve">La doctora examina a </w:t>
      </w:r>
      <w:r w:rsidR="005314A8">
        <w:rPr>
          <w:sz w:val="28"/>
          <w:szCs w:val="28"/>
        </w:rPr>
        <w:t>Edgardo</w:t>
      </w:r>
      <w:r w:rsidR="00282260">
        <w:rPr>
          <w:sz w:val="28"/>
          <w:szCs w:val="28"/>
        </w:rPr>
        <w:t xml:space="preserve"> y ordena que le suministren un medicamente</w:t>
      </w:r>
      <w:r w:rsidR="008708E6">
        <w:rPr>
          <w:sz w:val="28"/>
          <w:szCs w:val="28"/>
        </w:rPr>
        <w:t xml:space="preserve"> intravenoso</w:t>
      </w:r>
      <w:r w:rsidR="00282260">
        <w:rPr>
          <w:sz w:val="28"/>
          <w:szCs w:val="28"/>
        </w:rPr>
        <w:t xml:space="preserve">.  En esos </w:t>
      </w:r>
      <w:r w:rsidR="005314A8">
        <w:rPr>
          <w:sz w:val="28"/>
          <w:szCs w:val="28"/>
        </w:rPr>
        <w:t>momentos</w:t>
      </w:r>
      <w:r w:rsidR="00282260">
        <w:rPr>
          <w:sz w:val="28"/>
          <w:szCs w:val="28"/>
        </w:rPr>
        <w:t xml:space="preserve">, </w:t>
      </w:r>
      <w:r w:rsidR="005314A8">
        <w:rPr>
          <w:sz w:val="28"/>
          <w:szCs w:val="28"/>
        </w:rPr>
        <w:t>Edgardo</w:t>
      </w:r>
      <w:r w:rsidR="008708E6">
        <w:rPr>
          <w:sz w:val="28"/>
          <w:szCs w:val="28"/>
        </w:rPr>
        <w:t>,</w:t>
      </w:r>
      <w:r w:rsidR="00282260">
        <w:rPr>
          <w:sz w:val="28"/>
          <w:szCs w:val="28"/>
        </w:rPr>
        <w:t xml:space="preserve"> casi sin poder hablar le </w:t>
      </w:r>
      <w:r w:rsidR="005314A8">
        <w:rPr>
          <w:sz w:val="28"/>
          <w:szCs w:val="28"/>
        </w:rPr>
        <w:t>murmura</w:t>
      </w:r>
      <w:r w:rsidR="008708E6">
        <w:rPr>
          <w:sz w:val="28"/>
          <w:szCs w:val="28"/>
        </w:rPr>
        <w:t xml:space="preserve"> al Lorenzo al</w:t>
      </w:r>
      <w:r w:rsidR="00282260">
        <w:rPr>
          <w:sz w:val="28"/>
          <w:szCs w:val="28"/>
        </w:rPr>
        <w:t xml:space="preserve"> oído, que el </w:t>
      </w:r>
      <w:r w:rsidR="005314A8">
        <w:rPr>
          <w:sz w:val="28"/>
          <w:szCs w:val="28"/>
        </w:rPr>
        <w:t>daño</w:t>
      </w:r>
      <w:r w:rsidR="00282260">
        <w:rPr>
          <w:sz w:val="28"/>
          <w:szCs w:val="28"/>
        </w:rPr>
        <w:t xml:space="preserve"> </w:t>
      </w:r>
      <w:r w:rsidR="008708E6">
        <w:rPr>
          <w:sz w:val="28"/>
          <w:szCs w:val="28"/>
        </w:rPr>
        <w:t>y</w:t>
      </w:r>
      <w:r w:rsidR="00282260">
        <w:rPr>
          <w:sz w:val="28"/>
          <w:szCs w:val="28"/>
        </w:rPr>
        <w:t xml:space="preserve"> el </w:t>
      </w:r>
      <w:r w:rsidR="005314A8">
        <w:rPr>
          <w:sz w:val="28"/>
          <w:szCs w:val="28"/>
        </w:rPr>
        <w:t>sufrimiento</w:t>
      </w:r>
      <w:r w:rsidR="008708E6">
        <w:rPr>
          <w:sz w:val="28"/>
          <w:szCs w:val="28"/>
        </w:rPr>
        <w:t xml:space="preserve"> que ha experimentado</w:t>
      </w:r>
      <w:r w:rsidR="00282260">
        <w:rPr>
          <w:sz w:val="28"/>
          <w:szCs w:val="28"/>
        </w:rPr>
        <w:t xml:space="preserve"> no puede quedar </w:t>
      </w:r>
      <w:r w:rsidR="005314A8">
        <w:rPr>
          <w:sz w:val="28"/>
          <w:szCs w:val="28"/>
        </w:rPr>
        <w:t>impugne</w:t>
      </w:r>
      <w:r w:rsidR="00282260">
        <w:rPr>
          <w:sz w:val="28"/>
          <w:szCs w:val="28"/>
        </w:rPr>
        <w:t xml:space="preserve"> y que todos los que le han ocasionado ese dolor y humillación,</w:t>
      </w:r>
      <w:r w:rsidR="008708E6">
        <w:rPr>
          <w:sz w:val="28"/>
          <w:szCs w:val="28"/>
        </w:rPr>
        <w:t xml:space="preserve"> la tienen que pagar.</w:t>
      </w:r>
    </w:p>
    <w:p w:rsidR="0057632A" w:rsidRDefault="00282260" w:rsidP="00484A5E">
      <w:pPr>
        <w:jc w:val="both"/>
        <w:rPr>
          <w:sz w:val="28"/>
          <w:szCs w:val="28"/>
        </w:rPr>
      </w:pPr>
      <w:r>
        <w:rPr>
          <w:sz w:val="28"/>
          <w:szCs w:val="28"/>
        </w:rPr>
        <w:t xml:space="preserve"> </w:t>
      </w:r>
      <w:r w:rsidR="005314A8">
        <w:rPr>
          <w:sz w:val="28"/>
          <w:szCs w:val="28"/>
        </w:rPr>
        <w:t xml:space="preserve">A los 10 minutos de retirarse la doctora, una enfermera entra a suministrarle </w:t>
      </w:r>
      <w:r w:rsidR="009A2C0D">
        <w:rPr>
          <w:sz w:val="28"/>
          <w:szCs w:val="28"/>
        </w:rPr>
        <w:t xml:space="preserve">a Edgardo </w:t>
      </w:r>
      <w:r w:rsidR="005314A8">
        <w:rPr>
          <w:sz w:val="28"/>
          <w:szCs w:val="28"/>
        </w:rPr>
        <w:t xml:space="preserve">una inyección con el medicamento ordenado por la Dra. </w:t>
      </w:r>
      <w:r w:rsidR="0057632A">
        <w:rPr>
          <w:sz w:val="28"/>
          <w:szCs w:val="28"/>
        </w:rPr>
        <w:t xml:space="preserve">Arrigoitía.  </w:t>
      </w:r>
      <w:r w:rsidR="005314A8">
        <w:rPr>
          <w:sz w:val="28"/>
          <w:szCs w:val="28"/>
        </w:rPr>
        <w:t>Mientras le inyectaba, Edgardo experimenta una convulsión, vira los ojos, emite un grito ensordecedor y expira a renglón seguido.</w:t>
      </w:r>
    </w:p>
    <w:p w:rsidR="00BD0B8E" w:rsidRDefault="009A2C0D" w:rsidP="00484A5E">
      <w:pPr>
        <w:jc w:val="both"/>
        <w:rPr>
          <w:sz w:val="28"/>
          <w:szCs w:val="28"/>
        </w:rPr>
      </w:pPr>
      <w:r>
        <w:rPr>
          <w:sz w:val="28"/>
          <w:szCs w:val="28"/>
        </w:rPr>
        <w:t xml:space="preserve">Destrozado por </w:t>
      </w:r>
      <w:r w:rsidR="005314A8">
        <w:rPr>
          <w:sz w:val="28"/>
          <w:szCs w:val="28"/>
        </w:rPr>
        <w:t xml:space="preserve">lo ocurrido y </w:t>
      </w:r>
      <w:r>
        <w:rPr>
          <w:sz w:val="28"/>
          <w:szCs w:val="28"/>
        </w:rPr>
        <w:t>c</w:t>
      </w:r>
      <w:r w:rsidR="005314A8">
        <w:rPr>
          <w:sz w:val="28"/>
          <w:szCs w:val="28"/>
        </w:rPr>
        <w:t xml:space="preserve">umpliendo </w:t>
      </w:r>
      <w:r>
        <w:rPr>
          <w:sz w:val="28"/>
          <w:szCs w:val="28"/>
        </w:rPr>
        <w:t xml:space="preserve">con </w:t>
      </w:r>
      <w:r w:rsidR="005314A8">
        <w:rPr>
          <w:sz w:val="28"/>
          <w:szCs w:val="28"/>
        </w:rPr>
        <w:t xml:space="preserve">la última voluntad de Edgardo, Lorenzo acude ante un abogado para que proceda a instar una acción judicial, contra todas aquellas </w:t>
      </w:r>
      <w:r w:rsidR="008432A1">
        <w:rPr>
          <w:sz w:val="28"/>
          <w:szCs w:val="28"/>
        </w:rPr>
        <w:t xml:space="preserve">personas </w:t>
      </w:r>
      <w:r w:rsidR="005314A8">
        <w:rPr>
          <w:sz w:val="28"/>
          <w:szCs w:val="28"/>
        </w:rPr>
        <w:t>que  la luz de los hechos expuesto son responsables de lo ocurrido.</w:t>
      </w:r>
    </w:p>
    <w:p w:rsidR="008432A1" w:rsidRDefault="008432A1" w:rsidP="008432A1">
      <w:pPr>
        <w:jc w:val="both"/>
        <w:rPr>
          <w:sz w:val="28"/>
          <w:szCs w:val="28"/>
        </w:rPr>
      </w:pPr>
      <w:r>
        <w:rPr>
          <w:sz w:val="28"/>
          <w:szCs w:val="28"/>
        </w:rPr>
        <w:t>Las personas que finalmente se demandan son: el Hospital San Pedro, los doct</w:t>
      </w:r>
      <w:r w:rsidR="00BE625C">
        <w:rPr>
          <w:sz w:val="28"/>
          <w:szCs w:val="28"/>
        </w:rPr>
        <w:t xml:space="preserve">ores </w:t>
      </w:r>
      <w:r>
        <w:rPr>
          <w:sz w:val="28"/>
          <w:szCs w:val="28"/>
        </w:rPr>
        <w:t xml:space="preserve">Andrés </w:t>
      </w:r>
      <w:proofErr w:type="spellStart"/>
      <w:r>
        <w:rPr>
          <w:sz w:val="28"/>
          <w:szCs w:val="28"/>
        </w:rPr>
        <w:t>Anzalota</w:t>
      </w:r>
      <w:proofErr w:type="spellEnd"/>
      <w:r>
        <w:rPr>
          <w:sz w:val="28"/>
          <w:szCs w:val="28"/>
        </w:rPr>
        <w:t xml:space="preserve">, </w:t>
      </w:r>
      <w:r w:rsidR="00BE625C">
        <w:rPr>
          <w:sz w:val="28"/>
          <w:szCs w:val="28"/>
        </w:rPr>
        <w:t xml:space="preserve">James </w:t>
      </w:r>
      <w:proofErr w:type="spellStart"/>
      <w:r w:rsidR="00BE625C">
        <w:rPr>
          <w:sz w:val="28"/>
          <w:szCs w:val="28"/>
        </w:rPr>
        <w:t>McCormick</w:t>
      </w:r>
      <w:proofErr w:type="spellEnd"/>
      <w:r w:rsidR="00BE625C">
        <w:rPr>
          <w:sz w:val="28"/>
          <w:szCs w:val="28"/>
        </w:rPr>
        <w:t xml:space="preserve"> y Ximena </w:t>
      </w:r>
      <w:proofErr w:type="spellStart"/>
      <w:r w:rsidR="00BE625C">
        <w:rPr>
          <w:sz w:val="28"/>
          <w:szCs w:val="28"/>
        </w:rPr>
        <w:t>Arregoitía</w:t>
      </w:r>
      <w:proofErr w:type="spellEnd"/>
      <w:r w:rsidR="00BE625C">
        <w:rPr>
          <w:sz w:val="28"/>
          <w:szCs w:val="28"/>
        </w:rPr>
        <w:t xml:space="preserve">, </w:t>
      </w:r>
      <w:r w:rsidR="00FF6CA5">
        <w:rPr>
          <w:sz w:val="28"/>
          <w:szCs w:val="28"/>
        </w:rPr>
        <w:t xml:space="preserve">el actor </w:t>
      </w:r>
      <w:proofErr w:type="spellStart"/>
      <w:r w:rsidR="00FF6CA5">
        <w:rPr>
          <w:sz w:val="28"/>
          <w:szCs w:val="28"/>
        </w:rPr>
        <w:t>Moonlight</w:t>
      </w:r>
      <w:proofErr w:type="spellEnd"/>
      <w:r w:rsidR="00FF6CA5">
        <w:rPr>
          <w:sz w:val="28"/>
          <w:szCs w:val="28"/>
        </w:rPr>
        <w:t xml:space="preserve"> Pérez y MUNDO</w:t>
      </w:r>
      <w:r w:rsidR="00BE625C">
        <w:rPr>
          <w:sz w:val="28"/>
          <w:szCs w:val="28"/>
        </w:rPr>
        <w:t xml:space="preserve"> TV.  Al Hospital San Pablo y  a los doctores </w:t>
      </w:r>
      <w:proofErr w:type="spellStart"/>
      <w:r w:rsidR="00BE625C">
        <w:rPr>
          <w:sz w:val="28"/>
          <w:szCs w:val="28"/>
        </w:rPr>
        <w:t>Anzalota</w:t>
      </w:r>
      <w:proofErr w:type="spellEnd"/>
      <w:r w:rsidR="00BE625C">
        <w:rPr>
          <w:sz w:val="28"/>
          <w:szCs w:val="28"/>
        </w:rPr>
        <w:t xml:space="preserve"> y </w:t>
      </w:r>
      <w:proofErr w:type="spellStart"/>
      <w:r w:rsidR="00BE625C">
        <w:rPr>
          <w:sz w:val="28"/>
          <w:szCs w:val="28"/>
        </w:rPr>
        <w:t>McCormick</w:t>
      </w:r>
      <w:proofErr w:type="spellEnd"/>
      <w:r w:rsidR="00BE625C">
        <w:rPr>
          <w:sz w:val="28"/>
          <w:szCs w:val="28"/>
        </w:rPr>
        <w:t xml:space="preserve"> se les emplaza  a través del Dr. </w:t>
      </w:r>
      <w:proofErr w:type="spellStart"/>
      <w:r w:rsidR="00BE625C">
        <w:rPr>
          <w:sz w:val="28"/>
          <w:szCs w:val="28"/>
        </w:rPr>
        <w:t>Anzalota</w:t>
      </w:r>
      <w:proofErr w:type="spellEnd"/>
      <w:r w:rsidR="00BE625C">
        <w:rPr>
          <w:sz w:val="28"/>
          <w:szCs w:val="28"/>
        </w:rPr>
        <w:t xml:space="preserve">.  A la Dra. </w:t>
      </w:r>
      <w:proofErr w:type="spellStart"/>
      <w:r w:rsidR="00BE625C">
        <w:rPr>
          <w:sz w:val="28"/>
          <w:szCs w:val="28"/>
        </w:rPr>
        <w:t>Arregoitía</w:t>
      </w:r>
      <w:proofErr w:type="spellEnd"/>
      <w:r w:rsidR="00BE625C">
        <w:rPr>
          <w:sz w:val="28"/>
          <w:szCs w:val="28"/>
        </w:rPr>
        <w:t xml:space="preserve"> se le emplaza dejándole el emplazamiento con su esposo en su residencia personal.  A GUAPA TV dejando el emplazamientos con la recepcionista en las oficinas centrales de esta corporación.</w:t>
      </w:r>
    </w:p>
    <w:p w:rsidR="008432A1" w:rsidRDefault="008432A1" w:rsidP="00484A5E">
      <w:pPr>
        <w:jc w:val="both"/>
        <w:rPr>
          <w:sz w:val="28"/>
          <w:szCs w:val="28"/>
        </w:rPr>
      </w:pPr>
    </w:p>
    <w:p w:rsidR="00BD0B8E" w:rsidRPr="00EA0DB2" w:rsidRDefault="00792DC5" w:rsidP="00484A5E">
      <w:pPr>
        <w:jc w:val="both"/>
        <w:rPr>
          <w:b/>
          <w:sz w:val="28"/>
          <w:szCs w:val="28"/>
        </w:rPr>
      </w:pPr>
      <w:r>
        <w:rPr>
          <w:b/>
          <w:sz w:val="28"/>
          <w:szCs w:val="28"/>
        </w:rPr>
        <w:t>SE</w:t>
      </w:r>
      <w:r w:rsidR="00BD0B8E" w:rsidRPr="009A2C0D">
        <w:rPr>
          <w:b/>
          <w:sz w:val="28"/>
          <w:szCs w:val="28"/>
        </w:rPr>
        <w:t xml:space="preserve"> </w:t>
      </w:r>
      <w:r>
        <w:rPr>
          <w:b/>
          <w:sz w:val="28"/>
          <w:szCs w:val="28"/>
        </w:rPr>
        <w:t>R</w:t>
      </w:r>
      <w:r w:rsidR="00EA0DB2">
        <w:rPr>
          <w:b/>
          <w:sz w:val="28"/>
          <w:szCs w:val="28"/>
        </w:rPr>
        <w:t>EQUIERE:</w:t>
      </w:r>
    </w:p>
    <w:p w:rsidR="00BD0B8E" w:rsidRDefault="005314A8" w:rsidP="00BD0B8E">
      <w:pPr>
        <w:pStyle w:val="ListParagraph"/>
        <w:numPr>
          <w:ilvl w:val="0"/>
          <w:numId w:val="2"/>
        </w:numPr>
        <w:jc w:val="both"/>
        <w:rPr>
          <w:sz w:val="28"/>
          <w:szCs w:val="28"/>
        </w:rPr>
      </w:pPr>
      <w:r>
        <w:rPr>
          <w:sz w:val="28"/>
          <w:szCs w:val="28"/>
        </w:rPr>
        <w:lastRenderedPageBreak/>
        <w:t>Indique</w:t>
      </w:r>
      <w:r w:rsidR="00BD0B8E">
        <w:rPr>
          <w:sz w:val="28"/>
          <w:szCs w:val="28"/>
        </w:rPr>
        <w:t xml:space="preserve"> las personas </w:t>
      </w:r>
      <w:r w:rsidR="00EA0DB2">
        <w:rPr>
          <w:sz w:val="28"/>
          <w:szCs w:val="28"/>
        </w:rPr>
        <w:t xml:space="preserve">o entidades </w:t>
      </w:r>
      <w:r w:rsidR="00BD0B8E">
        <w:rPr>
          <w:sz w:val="28"/>
          <w:szCs w:val="28"/>
        </w:rPr>
        <w:t>contra quien puede iniciarse una acción judicial</w:t>
      </w:r>
      <w:r w:rsidR="00BE625C">
        <w:rPr>
          <w:sz w:val="28"/>
          <w:szCs w:val="28"/>
        </w:rPr>
        <w:t xml:space="preserve">, </w:t>
      </w:r>
      <w:r w:rsidR="008B06DA">
        <w:rPr>
          <w:sz w:val="28"/>
          <w:szCs w:val="28"/>
        </w:rPr>
        <w:t>además de los mencionados en los</w:t>
      </w:r>
      <w:r w:rsidR="00BE625C">
        <w:rPr>
          <w:sz w:val="28"/>
          <w:szCs w:val="28"/>
        </w:rPr>
        <w:t xml:space="preserve"> hechos expuestos.</w:t>
      </w:r>
    </w:p>
    <w:p w:rsidR="00BE625C" w:rsidRDefault="00BE625C" w:rsidP="00BD0B8E">
      <w:pPr>
        <w:pStyle w:val="ListParagraph"/>
        <w:numPr>
          <w:ilvl w:val="0"/>
          <w:numId w:val="2"/>
        </w:numPr>
        <w:jc w:val="both"/>
        <w:rPr>
          <w:sz w:val="28"/>
          <w:szCs w:val="28"/>
        </w:rPr>
      </w:pPr>
      <w:r>
        <w:rPr>
          <w:sz w:val="28"/>
          <w:szCs w:val="28"/>
        </w:rPr>
        <w:t>Indique si las personas que demandadas fueron emplazadas debidamente.</w:t>
      </w:r>
    </w:p>
    <w:p w:rsidR="00BD0B8E" w:rsidRDefault="005314A8" w:rsidP="00BD0B8E">
      <w:pPr>
        <w:pStyle w:val="ListParagraph"/>
        <w:numPr>
          <w:ilvl w:val="0"/>
          <w:numId w:val="2"/>
        </w:numPr>
        <w:jc w:val="both"/>
        <w:rPr>
          <w:sz w:val="28"/>
          <w:szCs w:val="28"/>
        </w:rPr>
      </w:pPr>
      <w:r>
        <w:rPr>
          <w:sz w:val="28"/>
          <w:szCs w:val="28"/>
        </w:rPr>
        <w:t xml:space="preserve">Indique si todas las reclamaciones pueden presentarse en algunos de los pleitos que en </w:t>
      </w:r>
      <w:r w:rsidR="00FB503B">
        <w:rPr>
          <w:sz w:val="28"/>
          <w:szCs w:val="28"/>
        </w:rPr>
        <w:t xml:space="preserve">según la situación de hechos anterior </w:t>
      </w:r>
      <w:r>
        <w:rPr>
          <w:sz w:val="28"/>
          <w:szCs w:val="28"/>
        </w:rPr>
        <w:t xml:space="preserve">se </w:t>
      </w:r>
      <w:r w:rsidR="00FB503B">
        <w:rPr>
          <w:sz w:val="28"/>
          <w:szCs w:val="28"/>
        </w:rPr>
        <w:t>in</w:t>
      </w:r>
      <w:r>
        <w:rPr>
          <w:sz w:val="28"/>
          <w:szCs w:val="28"/>
        </w:rPr>
        <w:t>iciaron contra Edgardo o si es necesario presentarlos en un pleito independiente.</w:t>
      </w:r>
    </w:p>
    <w:p w:rsidR="00FB503B" w:rsidRDefault="00BD0B8E" w:rsidP="00BD0B8E">
      <w:pPr>
        <w:pStyle w:val="ListParagraph"/>
        <w:numPr>
          <w:ilvl w:val="0"/>
          <w:numId w:val="2"/>
        </w:numPr>
        <w:jc w:val="both"/>
        <w:rPr>
          <w:sz w:val="28"/>
          <w:szCs w:val="28"/>
        </w:rPr>
      </w:pPr>
      <w:r>
        <w:rPr>
          <w:sz w:val="28"/>
          <w:szCs w:val="28"/>
        </w:rPr>
        <w:t>Redacte el escrito de demanda o demandas par</w:t>
      </w:r>
      <w:r w:rsidR="00FB503B">
        <w:rPr>
          <w:sz w:val="28"/>
          <w:szCs w:val="28"/>
        </w:rPr>
        <w:t>a reclamar judicialmente los dañ</w:t>
      </w:r>
      <w:r>
        <w:rPr>
          <w:sz w:val="28"/>
          <w:szCs w:val="28"/>
        </w:rPr>
        <w:t xml:space="preserve">os y </w:t>
      </w:r>
      <w:r w:rsidR="005314A8">
        <w:rPr>
          <w:sz w:val="28"/>
          <w:szCs w:val="28"/>
        </w:rPr>
        <w:t>pérdidas</w:t>
      </w:r>
      <w:r>
        <w:rPr>
          <w:sz w:val="28"/>
          <w:szCs w:val="28"/>
        </w:rPr>
        <w:t xml:space="preserve"> </w:t>
      </w:r>
      <w:r w:rsidR="005314A8">
        <w:rPr>
          <w:sz w:val="28"/>
          <w:szCs w:val="28"/>
        </w:rPr>
        <w:t>experimentado</w:t>
      </w:r>
      <w:r>
        <w:rPr>
          <w:sz w:val="28"/>
          <w:szCs w:val="28"/>
        </w:rPr>
        <w:t xml:space="preserve"> por </w:t>
      </w:r>
      <w:r w:rsidR="005314A8">
        <w:rPr>
          <w:sz w:val="28"/>
          <w:szCs w:val="28"/>
        </w:rPr>
        <w:t>Edgardo</w:t>
      </w:r>
      <w:r>
        <w:rPr>
          <w:sz w:val="28"/>
          <w:szCs w:val="28"/>
        </w:rPr>
        <w:t xml:space="preserve"> </w:t>
      </w:r>
      <w:r w:rsidR="005314A8">
        <w:rPr>
          <w:sz w:val="28"/>
          <w:szCs w:val="28"/>
        </w:rPr>
        <w:t>y</w:t>
      </w:r>
      <w:r>
        <w:rPr>
          <w:sz w:val="28"/>
          <w:szCs w:val="28"/>
        </w:rPr>
        <w:t xml:space="preserve"> su</w:t>
      </w:r>
      <w:r w:rsidR="00FB503B">
        <w:rPr>
          <w:sz w:val="28"/>
          <w:szCs w:val="28"/>
        </w:rPr>
        <w:t>s</w:t>
      </w:r>
      <w:r>
        <w:rPr>
          <w:sz w:val="28"/>
          <w:szCs w:val="28"/>
        </w:rPr>
        <w:t xml:space="preserve"> </w:t>
      </w:r>
      <w:r w:rsidR="005314A8">
        <w:rPr>
          <w:sz w:val="28"/>
          <w:szCs w:val="28"/>
        </w:rPr>
        <w:t>allegados</w:t>
      </w:r>
      <w:r>
        <w:rPr>
          <w:sz w:val="28"/>
          <w:szCs w:val="28"/>
        </w:rPr>
        <w:t>.</w:t>
      </w:r>
    </w:p>
    <w:p w:rsidR="00FB503B" w:rsidRDefault="00FB503B" w:rsidP="00FB503B">
      <w:pPr>
        <w:pStyle w:val="ListParagraph"/>
        <w:ind w:left="1080"/>
        <w:jc w:val="both"/>
        <w:rPr>
          <w:sz w:val="28"/>
          <w:szCs w:val="28"/>
        </w:rPr>
      </w:pPr>
    </w:p>
    <w:p w:rsidR="00BE625C" w:rsidRDefault="00BE625C"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Pr="002716C5" w:rsidRDefault="00F55ECE" w:rsidP="00F55ECE">
      <w:pPr>
        <w:jc w:val="both"/>
        <w:rPr>
          <w:b/>
          <w:sz w:val="32"/>
          <w:szCs w:val="32"/>
        </w:rPr>
      </w:pPr>
      <w:r w:rsidRPr="002716C5">
        <w:rPr>
          <w:b/>
          <w:sz w:val="32"/>
          <w:szCs w:val="32"/>
        </w:rPr>
        <w:t xml:space="preserve">PROCEDIMIENTO CIVIL </w:t>
      </w:r>
      <w:r w:rsidRPr="002716C5">
        <w:rPr>
          <w:b/>
          <w:sz w:val="32"/>
          <w:szCs w:val="32"/>
        </w:rPr>
        <w:tab/>
      </w:r>
      <w:r w:rsidRPr="002716C5">
        <w:rPr>
          <w:b/>
          <w:sz w:val="32"/>
          <w:szCs w:val="32"/>
        </w:rPr>
        <w:tab/>
      </w:r>
      <w:r w:rsidRPr="002716C5">
        <w:rPr>
          <w:b/>
          <w:sz w:val="32"/>
          <w:szCs w:val="32"/>
        </w:rPr>
        <w:tab/>
        <w:t>PROF. CARLOS E. DÍAZ OLIVO</w:t>
      </w:r>
    </w:p>
    <w:p w:rsidR="00F55ECE" w:rsidRPr="002716C5" w:rsidRDefault="00F55ECE" w:rsidP="00F55ECE">
      <w:pPr>
        <w:jc w:val="center"/>
        <w:rPr>
          <w:b/>
          <w:sz w:val="32"/>
          <w:szCs w:val="32"/>
        </w:rPr>
      </w:pPr>
      <w:r w:rsidRPr="002716C5">
        <w:rPr>
          <w:b/>
          <w:sz w:val="32"/>
          <w:szCs w:val="32"/>
        </w:rPr>
        <w:lastRenderedPageBreak/>
        <w:t xml:space="preserve">EJERCICIO </w:t>
      </w:r>
      <w:r w:rsidR="00717767">
        <w:rPr>
          <w:b/>
          <w:sz w:val="32"/>
          <w:szCs w:val="32"/>
        </w:rPr>
        <w:t>V</w:t>
      </w:r>
      <w:r w:rsidR="00B84A91">
        <w:rPr>
          <w:b/>
          <w:sz w:val="32"/>
          <w:szCs w:val="32"/>
        </w:rPr>
        <w:t>I</w:t>
      </w:r>
      <w:r w:rsidR="00717767">
        <w:rPr>
          <w:b/>
          <w:sz w:val="32"/>
          <w:szCs w:val="32"/>
        </w:rPr>
        <w:t xml:space="preserve">: </w:t>
      </w:r>
      <w:r w:rsidRPr="002716C5">
        <w:rPr>
          <w:b/>
          <w:sz w:val="32"/>
          <w:szCs w:val="32"/>
        </w:rPr>
        <w:t>SOBRE ENMI</w:t>
      </w:r>
      <w:r>
        <w:rPr>
          <w:b/>
          <w:sz w:val="32"/>
          <w:szCs w:val="32"/>
        </w:rPr>
        <w:t>ENDAS A LAS ALEGACIONES/REBELDÍ</w:t>
      </w:r>
      <w:r w:rsidRPr="002716C5">
        <w:rPr>
          <w:b/>
          <w:sz w:val="32"/>
          <w:szCs w:val="32"/>
        </w:rPr>
        <w:t>A</w:t>
      </w:r>
    </w:p>
    <w:p w:rsidR="00F55ECE" w:rsidRDefault="00F55ECE" w:rsidP="00F55ECE">
      <w:pPr>
        <w:jc w:val="both"/>
        <w:rPr>
          <w:sz w:val="32"/>
          <w:szCs w:val="32"/>
        </w:rPr>
      </w:pPr>
      <w:r>
        <w:rPr>
          <w:sz w:val="32"/>
          <w:szCs w:val="32"/>
        </w:rPr>
        <w:t xml:space="preserve">1. Mariana es llevada de emergencia al Hospital de la Caridad en donde es sometida a una cirugía de emergencia.  El cirujano que la interviene es el Dr. </w:t>
      </w:r>
      <w:proofErr w:type="spellStart"/>
      <w:r>
        <w:rPr>
          <w:sz w:val="32"/>
          <w:szCs w:val="32"/>
        </w:rPr>
        <w:t>Alimañy</w:t>
      </w:r>
      <w:proofErr w:type="spellEnd"/>
      <w:r>
        <w:rPr>
          <w:sz w:val="32"/>
          <w:szCs w:val="32"/>
        </w:rPr>
        <w:t xml:space="preserve">.  La operación no resultó del todo exitosa y entre otras cosas,  Mariana, quedó afectada del habla.  </w:t>
      </w:r>
    </w:p>
    <w:p w:rsidR="00F55ECE" w:rsidRDefault="00F55ECE" w:rsidP="00F55ECE">
      <w:pPr>
        <w:jc w:val="both"/>
        <w:rPr>
          <w:sz w:val="32"/>
          <w:szCs w:val="32"/>
        </w:rPr>
      </w:pPr>
      <w:r>
        <w:rPr>
          <w:sz w:val="32"/>
          <w:szCs w:val="32"/>
        </w:rPr>
        <w:t xml:space="preserve">Por tal razón Mariana insta acción en daños contra el Hospital de la Caridad, Inc. y el Dr. </w:t>
      </w:r>
      <w:proofErr w:type="spellStart"/>
      <w:r>
        <w:rPr>
          <w:sz w:val="32"/>
          <w:szCs w:val="32"/>
        </w:rPr>
        <w:t>Alimañy</w:t>
      </w:r>
      <w:proofErr w:type="spellEnd"/>
      <w:r>
        <w:rPr>
          <w:sz w:val="32"/>
          <w:szCs w:val="32"/>
        </w:rPr>
        <w:t xml:space="preserve"> dentro del término prescriptivo correspondiente.  El pleito se extiende por varios años.  Al tercer año de haberse iniciado el pleito el Tribunal celebra vista para discutir si procede adjudicar primero la responsabilidad del Hospital y del Dr. </w:t>
      </w:r>
      <w:proofErr w:type="spellStart"/>
      <w:r>
        <w:rPr>
          <w:sz w:val="32"/>
          <w:szCs w:val="32"/>
        </w:rPr>
        <w:t>Alimañy</w:t>
      </w:r>
      <w:proofErr w:type="spellEnd"/>
      <w:r>
        <w:rPr>
          <w:sz w:val="32"/>
          <w:szCs w:val="32"/>
        </w:rPr>
        <w:t xml:space="preserve"> y dejar pendiente para atender más adelante en los procedimientos, lo relativo al monto de los daños a recobrar.</w:t>
      </w:r>
    </w:p>
    <w:p w:rsidR="00F55ECE" w:rsidRDefault="00F55ECE" w:rsidP="00F55ECE">
      <w:pPr>
        <w:jc w:val="both"/>
        <w:rPr>
          <w:sz w:val="32"/>
          <w:szCs w:val="32"/>
        </w:rPr>
      </w:pPr>
      <w:r>
        <w:rPr>
          <w:sz w:val="32"/>
          <w:szCs w:val="32"/>
        </w:rPr>
        <w:t xml:space="preserve">En esos momentos el Hospital de la Caridad presenta documentación  en la que se establece que está acogida a las protecciones del Código de Quiebras federal y que además, el Hospital de la Caridad no es realmente quien atendió y brindó servicios médicos a Mariana.  Según el escrito presentado ante el tribunal, el Hospital de la Caridad, Inc. es la empresa matriz de una serie de corporaciones que operan cinco hospitales a través de todo Puerto Rico.  Una de las corporaciones subsidiarias del Hospital de La Caridad, Inc. es la Fundación Hospital Damas, Corp. que fue la institución hospitalaria, en donde Mariana fue atendida.  Así se plantea ante </w:t>
      </w:r>
      <w:r w:rsidR="004E215F">
        <w:rPr>
          <w:sz w:val="32"/>
          <w:szCs w:val="32"/>
        </w:rPr>
        <w:t>el tribunal, que Mariana deman</w:t>
      </w:r>
      <w:r>
        <w:rPr>
          <w:sz w:val="32"/>
          <w:szCs w:val="32"/>
        </w:rPr>
        <w:t xml:space="preserve">dó a otra institución que no fue la que le ocasionó el daño. </w:t>
      </w:r>
    </w:p>
    <w:p w:rsidR="00F55ECE" w:rsidRPr="002C00FE" w:rsidRDefault="00F55ECE" w:rsidP="00F55ECE">
      <w:pPr>
        <w:jc w:val="both"/>
        <w:rPr>
          <w:sz w:val="32"/>
          <w:szCs w:val="32"/>
        </w:rPr>
      </w:pPr>
      <w:r>
        <w:rPr>
          <w:sz w:val="32"/>
          <w:szCs w:val="32"/>
        </w:rPr>
        <w:t xml:space="preserve">Ante este nuevo argumento, Mariana plantea que el emplazamiento de la demanda original se le entregó a Dr. Juan </w:t>
      </w:r>
      <w:proofErr w:type="spellStart"/>
      <w:r>
        <w:rPr>
          <w:sz w:val="32"/>
          <w:szCs w:val="32"/>
        </w:rPr>
        <w:t>Serrallés</w:t>
      </w:r>
      <w:proofErr w:type="spellEnd"/>
      <w:r>
        <w:rPr>
          <w:sz w:val="32"/>
          <w:szCs w:val="32"/>
        </w:rPr>
        <w:t xml:space="preserve"> </w:t>
      </w:r>
      <w:proofErr w:type="spellStart"/>
      <w:r>
        <w:rPr>
          <w:sz w:val="32"/>
          <w:szCs w:val="32"/>
        </w:rPr>
        <w:t>Barcadí</w:t>
      </w:r>
      <w:proofErr w:type="spellEnd"/>
      <w:r>
        <w:rPr>
          <w:sz w:val="32"/>
          <w:szCs w:val="32"/>
        </w:rPr>
        <w:t xml:space="preserve"> quien es el presidente, tanto de la Junta de Directores Hospital de La Caridad, Inc. como de la Fundación Hospital Damas, Corp.  Así las cosas, Mariana </w:t>
      </w:r>
      <w:r>
        <w:rPr>
          <w:sz w:val="32"/>
          <w:szCs w:val="32"/>
        </w:rPr>
        <w:lastRenderedPageBreak/>
        <w:t xml:space="preserve">solicitó autorización para enmendar la demanda para incluir a Fundación Damas, Corp. como parte demandada y a la Dra. Eneida </w:t>
      </w:r>
      <w:proofErr w:type="spellStart"/>
      <w:r w:rsidRPr="002C00FE">
        <w:rPr>
          <w:sz w:val="32"/>
          <w:szCs w:val="32"/>
        </w:rPr>
        <w:t>Buxó</w:t>
      </w:r>
      <w:proofErr w:type="spellEnd"/>
      <w:r w:rsidRPr="002C00FE">
        <w:rPr>
          <w:sz w:val="32"/>
          <w:szCs w:val="32"/>
        </w:rPr>
        <w:t xml:space="preserve"> quien fue la anest</w:t>
      </w:r>
      <w:r>
        <w:rPr>
          <w:sz w:val="32"/>
          <w:szCs w:val="32"/>
        </w:rPr>
        <w:t>esiolog</w:t>
      </w:r>
      <w:r w:rsidRPr="002C00FE">
        <w:rPr>
          <w:sz w:val="32"/>
          <w:szCs w:val="32"/>
        </w:rPr>
        <w:t>ía el día de su operación y</w:t>
      </w:r>
      <w:r>
        <w:rPr>
          <w:sz w:val="32"/>
          <w:szCs w:val="32"/>
        </w:rPr>
        <w:t>a que fue</w:t>
      </w:r>
      <w:r w:rsidRPr="002C00FE">
        <w:rPr>
          <w:sz w:val="32"/>
          <w:szCs w:val="32"/>
        </w:rPr>
        <w:t xml:space="preserve"> </w:t>
      </w:r>
      <w:r>
        <w:rPr>
          <w:sz w:val="32"/>
          <w:szCs w:val="32"/>
        </w:rPr>
        <w:t xml:space="preserve">posiblemente  debido a la </w:t>
      </w:r>
      <w:r w:rsidRPr="002C00FE">
        <w:rPr>
          <w:sz w:val="32"/>
          <w:szCs w:val="32"/>
        </w:rPr>
        <w:t>administrac</w:t>
      </w:r>
      <w:r>
        <w:rPr>
          <w:sz w:val="32"/>
          <w:szCs w:val="32"/>
        </w:rPr>
        <w:t>ión</w:t>
      </w:r>
      <w:r w:rsidRPr="002C00FE">
        <w:rPr>
          <w:sz w:val="32"/>
          <w:szCs w:val="32"/>
        </w:rPr>
        <w:t xml:space="preserve"> indebida</w:t>
      </w:r>
      <w:r>
        <w:rPr>
          <w:sz w:val="32"/>
          <w:szCs w:val="32"/>
        </w:rPr>
        <w:t xml:space="preserve"> de anestes</w:t>
      </w:r>
      <w:r w:rsidRPr="002C00FE">
        <w:rPr>
          <w:sz w:val="32"/>
          <w:szCs w:val="32"/>
        </w:rPr>
        <w:t xml:space="preserve">ia </w:t>
      </w:r>
      <w:r>
        <w:rPr>
          <w:sz w:val="32"/>
          <w:szCs w:val="32"/>
        </w:rPr>
        <w:t xml:space="preserve">fue se le afectó </w:t>
      </w:r>
      <w:r w:rsidRPr="002C00FE">
        <w:rPr>
          <w:sz w:val="32"/>
          <w:szCs w:val="32"/>
        </w:rPr>
        <w:t>el habla.</w:t>
      </w:r>
    </w:p>
    <w:p w:rsidR="00F55ECE" w:rsidRPr="002C00FE" w:rsidRDefault="00F55ECE" w:rsidP="00F55ECE">
      <w:pPr>
        <w:jc w:val="both"/>
        <w:rPr>
          <w:sz w:val="32"/>
          <w:szCs w:val="32"/>
        </w:rPr>
      </w:pPr>
      <w:r>
        <w:rPr>
          <w:sz w:val="32"/>
          <w:szCs w:val="32"/>
        </w:rPr>
        <w:t>Tanto F</w:t>
      </w:r>
      <w:r w:rsidRPr="002C00FE">
        <w:rPr>
          <w:sz w:val="32"/>
          <w:szCs w:val="32"/>
        </w:rPr>
        <w:t>undaci</w:t>
      </w:r>
      <w:r>
        <w:rPr>
          <w:sz w:val="32"/>
          <w:szCs w:val="32"/>
        </w:rPr>
        <w:t>ón com</w:t>
      </w:r>
      <w:r w:rsidRPr="002C00FE">
        <w:rPr>
          <w:sz w:val="32"/>
          <w:szCs w:val="32"/>
        </w:rPr>
        <w:t xml:space="preserve">o la Dra. </w:t>
      </w:r>
      <w:proofErr w:type="spellStart"/>
      <w:r w:rsidRPr="002C00FE">
        <w:rPr>
          <w:sz w:val="32"/>
          <w:szCs w:val="32"/>
        </w:rPr>
        <w:t>Buxó</w:t>
      </w:r>
      <w:proofErr w:type="spellEnd"/>
      <w:r w:rsidRPr="002C00FE">
        <w:rPr>
          <w:sz w:val="32"/>
          <w:szCs w:val="32"/>
        </w:rPr>
        <w:t xml:space="preserve"> se opone</w:t>
      </w:r>
      <w:r>
        <w:rPr>
          <w:sz w:val="32"/>
          <w:szCs w:val="32"/>
        </w:rPr>
        <w:t>n</w:t>
      </w:r>
      <w:r w:rsidRPr="002C00FE">
        <w:rPr>
          <w:sz w:val="32"/>
          <w:szCs w:val="32"/>
        </w:rPr>
        <w:t xml:space="preserve"> a q</w:t>
      </w:r>
      <w:r>
        <w:rPr>
          <w:sz w:val="32"/>
          <w:szCs w:val="32"/>
        </w:rPr>
        <w:t>ue se pueda incluírseles como d</w:t>
      </w:r>
      <w:r w:rsidRPr="002C00FE">
        <w:rPr>
          <w:sz w:val="32"/>
          <w:szCs w:val="32"/>
        </w:rPr>
        <w:t>emandada</w:t>
      </w:r>
      <w:r>
        <w:rPr>
          <w:sz w:val="32"/>
          <w:szCs w:val="32"/>
        </w:rPr>
        <w:t>s,</w:t>
      </w:r>
      <w:r w:rsidRPr="002C00FE">
        <w:rPr>
          <w:sz w:val="32"/>
          <w:szCs w:val="32"/>
        </w:rPr>
        <w:t xml:space="preserve"> </w:t>
      </w:r>
      <w:r>
        <w:rPr>
          <w:sz w:val="32"/>
          <w:szCs w:val="32"/>
        </w:rPr>
        <w:t xml:space="preserve">mediante enmiendas </w:t>
      </w:r>
      <w:r w:rsidRPr="002C00FE">
        <w:rPr>
          <w:sz w:val="32"/>
          <w:szCs w:val="32"/>
        </w:rPr>
        <w:t>a las ale</w:t>
      </w:r>
      <w:r>
        <w:rPr>
          <w:sz w:val="32"/>
          <w:szCs w:val="32"/>
        </w:rPr>
        <w:t>gaciones, ya que a estas alturas  está prescrita</w:t>
      </w:r>
      <w:r w:rsidRPr="002C00FE">
        <w:rPr>
          <w:sz w:val="32"/>
          <w:szCs w:val="32"/>
        </w:rPr>
        <w:t xml:space="preserve"> cualquier posible </w:t>
      </w:r>
      <w:r>
        <w:rPr>
          <w:sz w:val="32"/>
          <w:szCs w:val="32"/>
        </w:rPr>
        <w:t xml:space="preserve"> </w:t>
      </w:r>
      <w:r w:rsidRPr="002C00FE">
        <w:rPr>
          <w:sz w:val="32"/>
          <w:szCs w:val="32"/>
        </w:rPr>
        <w:t>c</w:t>
      </w:r>
      <w:r>
        <w:rPr>
          <w:sz w:val="32"/>
          <w:szCs w:val="32"/>
        </w:rPr>
        <w:t>ausa</w:t>
      </w:r>
      <w:r w:rsidRPr="002C00FE">
        <w:rPr>
          <w:sz w:val="32"/>
          <w:szCs w:val="32"/>
        </w:rPr>
        <w:t xml:space="preserve"> de acción contra ellas.</w:t>
      </w:r>
    </w:p>
    <w:p w:rsidR="00F55ECE" w:rsidRDefault="00F55ECE" w:rsidP="00F55ECE">
      <w:pPr>
        <w:jc w:val="both"/>
        <w:rPr>
          <w:sz w:val="32"/>
          <w:szCs w:val="32"/>
        </w:rPr>
      </w:pPr>
      <w:r>
        <w:rPr>
          <w:sz w:val="32"/>
          <w:szCs w:val="32"/>
        </w:rPr>
        <w:t>¿Proceden las enmiendas solicitadas a las alegaciones?</w:t>
      </w:r>
    </w:p>
    <w:p w:rsidR="00F55ECE" w:rsidRDefault="00F55ECE" w:rsidP="00F55ECE">
      <w:pPr>
        <w:jc w:val="both"/>
        <w:rPr>
          <w:sz w:val="32"/>
          <w:szCs w:val="32"/>
        </w:rPr>
      </w:pPr>
      <w:r>
        <w:rPr>
          <w:sz w:val="32"/>
          <w:szCs w:val="32"/>
        </w:rPr>
        <w:t xml:space="preserve">2.  Luis es interceptado un día en la calle por una mujer que le entregó un emplazamiento dirigido a su persona y copia de una demandada instada por Valeria Aguayo en la que le reclama el pago de $35,000, por concepto de indemnización por los danos que Luis le causara cuando impacto y afectó su auto Porsche.  </w:t>
      </w:r>
    </w:p>
    <w:p w:rsidR="00F55ECE" w:rsidRDefault="00F55ECE" w:rsidP="00F55ECE">
      <w:pPr>
        <w:jc w:val="both"/>
        <w:rPr>
          <w:sz w:val="32"/>
          <w:szCs w:val="32"/>
        </w:rPr>
      </w:pPr>
      <w:r>
        <w:rPr>
          <w:sz w:val="32"/>
          <w:szCs w:val="32"/>
        </w:rPr>
        <w:t>Luis no tenía idea de quien era Valeria y nunca había estado involucrado en accidente automovilístico con un Porsche, por lo que pensó que la reclamación era una broma y la echó a la basura.</w:t>
      </w:r>
    </w:p>
    <w:p w:rsidR="00F55ECE" w:rsidRDefault="00F55ECE" w:rsidP="00F55ECE">
      <w:pPr>
        <w:jc w:val="both"/>
        <w:rPr>
          <w:sz w:val="32"/>
          <w:szCs w:val="32"/>
        </w:rPr>
      </w:pPr>
      <w:r>
        <w:rPr>
          <w:sz w:val="32"/>
          <w:szCs w:val="32"/>
        </w:rPr>
        <w:t>Como Luis nunca compareció ante el Tribunal de Primera Instancia, FIC solicitó de este foro, que anotara rebeldía contra Luis.  Así lo hizo el Tribunal quien, nunca notificó de este hecho a Luis.</w:t>
      </w:r>
    </w:p>
    <w:p w:rsidR="00F55ECE" w:rsidRDefault="00F55ECE" w:rsidP="00F55ECE">
      <w:pPr>
        <w:jc w:val="both"/>
        <w:rPr>
          <w:sz w:val="32"/>
          <w:szCs w:val="32"/>
        </w:rPr>
      </w:pPr>
      <w:r>
        <w:rPr>
          <w:sz w:val="32"/>
          <w:szCs w:val="32"/>
        </w:rPr>
        <w:t>Una vez anotada la rebeldía, Valeria solicitó que se dictará sentencia contra Luis por $35,000 más $2,000 en costas y otros, $1,500 por concepto de honorarios de abogados ante las actuaciones irresponsables de Luis de ni tan siquiera acudir a responder al tribunal.</w:t>
      </w:r>
    </w:p>
    <w:p w:rsidR="00F55ECE" w:rsidRDefault="00F55ECE" w:rsidP="00F55ECE">
      <w:pPr>
        <w:jc w:val="both"/>
        <w:rPr>
          <w:sz w:val="32"/>
          <w:szCs w:val="32"/>
        </w:rPr>
      </w:pPr>
      <w:r>
        <w:rPr>
          <w:sz w:val="32"/>
          <w:szCs w:val="32"/>
        </w:rPr>
        <w:lastRenderedPageBreak/>
        <w:t>El tribunal acoge la petición de Valeria y dicta sentencia en rebeldía contra Luis según solicitado.  La sentencia dictada contra Luis se le notifica y es en ese momento que por primera vez adviene en conocimiento que se desarrolló un procedimiento judicial a sus espaladas,  por el que se le impuso responsabilidad de pago por  $38,500, prácticamente su sueldo anual como maestro del sistema de educación pública de país.</w:t>
      </w:r>
    </w:p>
    <w:p w:rsidR="00F55ECE" w:rsidRDefault="00F55ECE" w:rsidP="00F55ECE">
      <w:pPr>
        <w:jc w:val="both"/>
        <w:rPr>
          <w:sz w:val="32"/>
          <w:szCs w:val="32"/>
        </w:rPr>
      </w:pPr>
      <w:r>
        <w:rPr>
          <w:sz w:val="32"/>
          <w:szCs w:val="32"/>
        </w:rPr>
        <w:t xml:space="preserve">¿Es válida la determinación del tribunal?  ¿Tiene Luis disponible algún remedio? </w:t>
      </w:r>
    </w:p>
    <w:p w:rsidR="00F55ECE" w:rsidRDefault="00F55ECE" w:rsidP="00F55ECE">
      <w:pPr>
        <w:jc w:val="both"/>
        <w:rPr>
          <w:sz w:val="32"/>
          <w:szCs w:val="32"/>
        </w:rPr>
      </w:pPr>
    </w:p>
    <w:p w:rsidR="00F55ECE" w:rsidRDefault="00F55ECE" w:rsidP="00F55ECE">
      <w:pPr>
        <w:jc w:val="both"/>
        <w:rPr>
          <w:sz w:val="32"/>
          <w:szCs w:val="32"/>
        </w:rPr>
      </w:pPr>
    </w:p>
    <w:p w:rsidR="00F55ECE" w:rsidRDefault="00F55ECE" w:rsidP="00F55ECE">
      <w:pPr>
        <w:jc w:val="both"/>
        <w:rPr>
          <w:sz w:val="32"/>
          <w:szCs w:val="32"/>
        </w:rPr>
      </w:pPr>
    </w:p>
    <w:p w:rsidR="00F55ECE" w:rsidRDefault="00F55ECE" w:rsidP="00F55ECE">
      <w:pPr>
        <w:jc w:val="both"/>
        <w:rPr>
          <w:sz w:val="32"/>
          <w:szCs w:val="32"/>
        </w:rPr>
      </w:pPr>
    </w:p>
    <w:p w:rsidR="00F55ECE" w:rsidRDefault="00F55ECE" w:rsidP="00F55ECE">
      <w:pPr>
        <w:jc w:val="both"/>
        <w:rPr>
          <w:sz w:val="32"/>
          <w:szCs w:val="32"/>
        </w:rPr>
      </w:pPr>
    </w:p>
    <w:p w:rsidR="00F55ECE" w:rsidRDefault="00F55ECE" w:rsidP="00F55ECE">
      <w:pPr>
        <w:jc w:val="both"/>
        <w:rPr>
          <w:sz w:val="32"/>
          <w:szCs w:val="32"/>
        </w:rPr>
      </w:pPr>
    </w:p>
    <w:p w:rsidR="00F55ECE" w:rsidRDefault="00F55ECE" w:rsidP="00F55ECE">
      <w:pPr>
        <w:jc w:val="both"/>
        <w:rPr>
          <w:sz w:val="32"/>
          <w:szCs w:val="32"/>
        </w:rPr>
      </w:pPr>
    </w:p>
    <w:p w:rsidR="00F55ECE" w:rsidRDefault="00F55ECE" w:rsidP="00F55ECE">
      <w:pPr>
        <w:jc w:val="both"/>
        <w:rPr>
          <w:sz w:val="32"/>
          <w:szCs w:val="32"/>
        </w:rPr>
      </w:pPr>
    </w:p>
    <w:p w:rsidR="00F55ECE" w:rsidRDefault="00F55ECE" w:rsidP="00F55ECE">
      <w:pPr>
        <w:jc w:val="both"/>
        <w:rPr>
          <w:sz w:val="32"/>
          <w:szCs w:val="32"/>
        </w:rPr>
      </w:pPr>
    </w:p>
    <w:p w:rsidR="00F55ECE" w:rsidRDefault="00F55ECE" w:rsidP="00F55ECE">
      <w:pPr>
        <w:jc w:val="both"/>
        <w:rPr>
          <w:sz w:val="32"/>
          <w:szCs w:val="32"/>
        </w:rPr>
      </w:pPr>
    </w:p>
    <w:p w:rsidR="00B84A91" w:rsidRDefault="00B84A91" w:rsidP="00F55ECE">
      <w:pPr>
        <w:jc w:val="both"/>
        <w:rPr>
          <w:sz w:val="32"/>
          <w:szCs w:val="32"/>
        </w:rPr>
      </w:pPr>
    </w:p>
    <w:p w:rsidR="00B84A91" w:rsidRDefault="00B84A91" w:rsidP="00F55ECE">
      <w:pPr>
        <w:jc w:val="both"/>
        <w:rPr>
          <w:sz w:val="32"/>
          <w:szCs w:val="32"/>
        </w:rPr>
      </w:pPr>
    </w:p>
    <w:p w:rsidR="00F55ECE" w:rsidRDefault="00F55ECE" w:rsidP="00F55ECE">
      <w:pPr>
        <w:jc w:val="both"/>
        <w:rPr>
          <w:sz w:val="32"/>
          <w:szCs w:val="32"/>
        </w:rPr>
      </w:pPr>
    </w:p>
    <w:p w:rsidR="00F55ECE" w:rsidRPr="002716C5" w:rsidRDefault="00F55ECE" w:rsidP="00F55ECE">
      <w:pPr>
        <w:jc w:val="both"/>
        <w:rPr>
          <w:b/>
          <w:sz w:val="32"/>
          <w:szCs w:val="32"/>
        </w:rPr>
      </w:pPr>
      <w:r w:rsidRPr="002716C5">
        <w:rPr>
          <w:b/>
          <w:sz w:val="32"/>
          <w:szCs w:val="32"/>
        </w:rPr>
        <w:lastRenderedPageBreak/>
        <w:t xml:space="preserve">PROCEDIMIENTO CIVIL </w:t>
      </w:r>
      <w:r w:rsidRPr="002716C5">
        <w:rPr>
          <w:b/>
          <w:sz w:val="32"/>
          <w:szCs w:val="32"/>
        </w:rPr>
        <w:tab/>
      </w:r>
      <w:r w:rsidRPr="002716C5">
        <w:rPr>
          <w:b/>
          <w:sz w:val="32"/>
          <w:szCs w:val="32"/>
        </w:rPr>
        <w:tab/>
      </w:r>
      <w:r w:rsidRPr="002716C5">
        <w:rPr>
          <w:b/>
          <w:sz w:val="32"/>
          <w:szCs w:val="32"/>
        </w:rPr>
        <w:tab/>
        <w:t>PROF. CARLOS E. DÍAZ OLIVO</w:t>
      </w:r>
    </w:p>
    <w:p w:rsidR="00F55ECE" w:rsidRPr="002716C5" w:rsidRDefault="00F55ECE" w:rsidP="00F55ECE">
      <w:pPr>
        <w:jc w:val="center"/>
        <w:rPr>
          <w:b/>
          <w:sz w:val="32"/>
          <w:szCs w:val="32"/>
        </w:rPr>
      </w:pPr>
      <w:r w:rsidRPr="002716C5">
        <w:rPr>
          <w:b/>
          <w:sz w:val="32"/>
          <w:szCs w:val="32"/>
        </w:rPr>
        <w:t>EJERCICIO</w:t>
      </w:r>
      <w:r w:rsidR="00717767">
        <w:rPr>
          <w:b/>
          <w:sz w:val="32"/>
          <w:szCs w:val="32"/>
        </w:rPr>
        <w:t xml:space="preserve"> VI</w:t>
      </w:r>
      <w:r w:rsidR="00B84A91">
        <w:rPr>
          <w:b/>
          <w:sz w:val="32"/>
          <w:szCs w:val="32"/>
        </w:rPr>
        <w:t>I</w:t>
      </w:r>
      <w:r w:rsidR="00717767">
        <w:rPr>
          <w:b/>
          <w:sz w:val="32"/>
          <w:szCs w:val="32"/>
        </w:rPr>
        <w:t>:</w:t>
      </w:r>
      <w:r w:rsidRPr="002716C5">
        <w:rPr>
          <w:b/>
          <w:sz w:val="32"/>
          <w:szCs w:val="32"/>
        </w:rPr>
        <w:t xml:space="preserve"> SOBRE </w:t>
      </w:r>
      <w:r>
        <w:rPr>
          <w:b/>
          <w:sz w:val="32"/>
          <w:szCs w:val="32"/>
        </w:rPr>
        <w:t xml:space="preserve">INTERVENCIÓN Y PLEITO DE CLASE </w:t>
      </w:r>
    </w:p>
    <w:p w:rsidR="00F55ECE" w:rsidRDefault="00F55ECE" w:rsidP="00F55ECE">
      <w:pPr>
        <w:jc w:val="both"/>
        <w:rPr>
          <w:sz w:val="32"/>
          <w:szCs w:val="32"/>
        </w:rPr>
      </w:pPr>
    </w:p>
    <w:p w:rsidR="00F55ECE" w:rsidRDefault="00F55ECE" w:rsidP="00F55ECE">
      <w:pPr>
        <w:jc w:val="both"/>
        <w:rPr>
          <w:sz w:val="32"/>
          <w:szCs w:val="32"/>
        </w:rPr>
      </w:pPr>
      <w:r>
        <w:rPr>
          <w:sz w:val="32"/>
          <w:szCs w:val="32"/>
        </w:rPr>
        <w:t xml:space="preserve">1.  La Asamblea Legislativa de Puerto Rico aprueba una medida restituyendo la colegiación compulsoria de la profesión de la abogacía.  En lo adelante ningún jurista podrá  ejercer la abogacía si no se afilia al Colegio de Abogados de Puerto Rico y paga la cuota anual correspondiente a esta institución.  Las personas que no paguen la cuota al Colegio quedan fuera automáticamente de la práctica de la profesión.  </w:t>
      </w:r>
    </w:p>
    <w:p w:rsidR="00F55ECE" w:rsidRDefault="00F55ECE" w:rsidP="00F55ECE">
      <w:pPr>
        <w:jc w:val="both"/>
        <w:rPr>
          <w:sz w:val="32"/>
          <w:szCs w:val="32"/>
        </w:rPr>
      </w:pPr>
      <w:r>
        <w:rPr>
          <w:sz w:val="32"/>
          <w:szCs w:val="32"/>
        </w:rPr>
        <w:t xml:space="preserve">El mismo día que el gobernador firma la medida, un grupo de abogados opuestos a la colegiación impugnó constitucionalmente la medida y emplazó al gobierno a través del Secretario de Justicia.  </w:t>
      </w:r>
    </w:p>
    <w:p w:rsidR="00F55ECE" w:rsidRDefault="00F55ECE" w:rsidP="00F55ECE">
      <w:pPr>
        <w:jc w:val="both"/>
        <w:rPr>
          <w:sz w:val="32"/>
          <w:szCs w:val="32"/>
        </w:rPr>
      </w:pPr>
      <w:r>
        <w:rPr>
          <w:sz w:val="32"/>
          <w:szCs w:val="32"/>
        </w:rPr>
        <w:t xml:space="preserve">Tan pronto advino en conocimiento de la presentación del pleito, el Colegio de Abogados solicitó que se le permitiera unirse al pleito y participar de los procedimientos del pleito con el fin de proteger la constitucionalidad de la medida. De igual manera reclamó participación un grupo de personas carentes de recursos económicos para proveerse representación legal ante los tribunales de justicias y para los cuales la medida aprobada destinaba un 10% de la cuota pagada al Colegio para crear un fondo con que sufragar estos servicios a los legalmente indigentes.  </w:t>
      </w:r>
    </w:p>
    <w:p w:rsidR="00F55ECE" w:rsidRDefault="00F55ECE" w:rsidP="00F55ECE">
      <w:pPr>
        <w:jc w:val="both"/>
        <w:rPr>
          <w:sz w:val="32"/>
          <w:szCs w:val="32"/>
        </w:rPr>
      </w:pPr>
      <w:r>
        <w:rPr>
          <w:sz w:val="32"/>
          <w:szCs w:val="32"/>
        </w:rPr>
        <w:t xml:space="preserve">Así también, dos organizaciones estudiantiles universitarias reclamaron que se les escuchara y tomara en cuenta en este pleito.  La primera de ellas el Frente Nacional Patriótico Ultra-Amplio </w:t>
      </w:r>
      <w:proofErr w:type="spellStart"/>
      <w:r>
        <w:rPr>
          <w:sz w:val="32"/>
          <w:szCs w:val="32"/>
        </w:rPr>
        <w:t>Nilita</w:t>
      </w:r>
      <w:proofErr w:type="spellEnd"/>
      <w:r>
        <w:rPr>
          <w:sz w:val="32"/>
          <w:szCs w:val="32"/>
        </w:rPr>
        <w:t xml:space="preserve"> </w:t>
      </w:r>
      <w:proofErr w:type="spellStart"/>
      <w:r>
        <w:rPr>
          <w:sz w:val="32"/>
          <w:szCs w:val="32"/>
        </w:rPr>
        <w:t>Vientós</w:t>
      </w:r>
      <w:proofErr w:type="spellEnd"/>
      <w:r>
        <w:rPr>
          <w:sz w:val="32"/>
          <w:szCs w:val="32"/>
        </w:rPr>
        <w:t xml:space="preserve"> Gastón.  El Frente es una organización estudiantil organizada en la Facultad de Derecho de la UPR con el fin de afianzar y adelantar los intereses de la </w:t>
      </w:r>
      <w:r>
        <w:rPr>
          <w:sz w:val="32"/>
          <w:szCs w:val="32"/>
        </w:rPr>
        <w:lastRenderedPageBreak/>
        <w:t xml:space="preserve">nacionalidad puertorriqueña a través del mejoramiento del Derecho. El Frente acompaña su petición al a Tribunal, con un memorial de Derecho de 150 páginas en apoyo a la constitucionalidad de la mediada. </w:t>
      </w:r>
    </w:p>
    <w:p w:rsidR="00F55ECE" w:rsidRDefault="00F55ECE" w:rsidP="00F55ECE">
      <w:pPr>
        <w:jc w:val="both"/>
        <w:rPr>
          <w:sz w:val="32"/>
          <w:szCs w:val="32"/>
        </w:rPr>
      </w:pPr>
      <w:r>
        <w:rPr>
          <w:sz w:val="32"/>
          <w:szCs w:val="32"/>
        </w:rPr>
        <w:t xml:space="preserve">La otra organización estudiantil interesada en el proceso fue De Diego-Tous Soto Junior Bar </w:t>
      </w:r>
      <w:proofErr w:type="spellStart"/>
      <w:r>
        <w:rPr>
          <w:sz w:val="32"/>
          <w:szCs w:val="32"/>
        </w:rPr>
        <w:t>Association</w:t>
      </w:r>
      <w:proofErr w:type="spellEnd"/>
      <w:r>
        <w:rPr>
          <w:sz w:val="32"/>
          <w:szCs w:val="32"/>
        </w:rPr>
        <w:t xml:space="preserve"> (DETOBAR).  Esta última es una asociación que agrupa a estudiantes de Derecho que laboran como asociados de investigación (</w:t>
      </w:r>
      <w:proofErr w:type="spellStart"/>
      <w:r>
        <w:rPr>
          <w:sz w:val="32"/>
          <w:szCs w:val="32"/>
        </w:rPr>
        <w:t>law</w:t>
      </w:r>
      <w:proofErr w:type="spellEnd"/>
      <w:r>
        <w:rPr>
          <w:sz w:val="32"/>
          <w:szCs w:val="32"/>
        </w:rPr>
        <w:t xml:space="preserve"> </w:t>
      </w:r>
      <w:proofErr w:type="spellStart"/>
      <w:r>
        <w:rPr>
          <w:sz w:val="32"/>
          <w:szCs w:val="32"/>
        </w:rPr>
        <w:t>Clerks</w:t>
      </w:r>
      <w:proofErr w:type="spellEnd"/>
      <w:r>
        <w:rPr>
          <w:sz w:val="32"/>
          <w:szCs w:val="32"/>
        </w:rPr>
        <w:t>) en bufetes de abogados de la zona de Hato Rey.  DETOBAR presentó a su vez un memorial de derecho de 1,000 páginas en contra de la constitucionalidad de la medida.</w:t>
      </w:r>
    </w:p>
    <w:p w:rsidR="00F55ECE" w:rsidRDefault="00F55ECE" w:rsidP="00F55ECE">
      <w:pPr>
        <w:jc w:val="both"/>
        <w:rPr>
          <w:sz w:val="32"/>
          <w:szCs w:val="32"/>
        </w:rPr>
      </w:pPr>
      <w:r>
        <w:rPr>
          <w:sz w:val="32"/>
          <w:szCs w:val="32"/>
        </w:rPr>
        <w:t>¿Procede conforme a derecho la integración de estas organizaciones al pleito?</w:t>
      </w:r>
    </w:p>
    <w:p w:rsidR="00F55ECE" w:rsidRDefault="00F55ECE" w:rsidP="00F55ECE">
      <w:pPr>
        <w:jc w:val="both"/>
        <w:rPr>
          <w:sz w:val="32"/>
          <w:szCs w:val="32"/>
        </w:rPr>
      </w:pPr>
      <w:r>
        <w:rPr>
          <w:sz w:val="32"/>
          <w:szCs w:val="32"/>
        </w:rPr>
        <w:t>2.  Ante el desplome experimentado por las obligaciones (bonos) emitidas por el gobierno de Puerto Rico,  un grupo de personas que siguiendo el asesoramiento de sus casas de corretaje, habían invertido en fondos mutuos en donde los bonos de Puerto Rico era una de las inversiones principales, experimentaron severas y angustiosas pérdidas.  Estas personas instan un pleito contra dos de las casas de corretaje principales del país: UVI-ES y PEIN GUEVER.</w:t>
      </w:r>
    </w:p>
    <w:p w:rsidR="00F55ECE" w:rsidRDefault="00F55ECE" w:rsidP="00F55ECE">
      <w:pPr>
        <w:jc w:val="both"/>
        <w:rPr>
          <w:sz w:val="32"/>
          <w:szCs w:val="32"/>
        </w:rPr>
      </w:pPr>
      <w:r>
        <w:rPr>
          <w:sz w:val="32"/>
          <w:szCs w:val="32"/>
        </w:rPr>
        <w:t xml:space="preserve"> Rico Alegría y Bienaventurado Feliz presentan un pleito en contra de las dos casas de corretaje mencionadas en el que alegan que estas entidades los llevaron a tomar dinero prestado colocando como colateral las propias inversiones en bonos de Puerto Rico que previamente habían comprado según el consejo de los corredores, con el fin de contar con  más efectivo para comprar más bonos e incrementar así el monto total de su inversión.  El problema fue que al colapsar el valor de los bonos de Puerto Rico en el mercado, la extensión del colateral se esfumó igualmente en solo días y además de desvalorarse su inversión, a los </w:t>
      </w:r>
      <w:r>
        <w:rPr>
          <w:sz w:val="32"/>
          <w:szCs w:val="32"/>
        </w:rPr>
        <w:lastRenderedPageBreak/>
        <w:t xml:space="preserve">demandantes se le exigió cumplir con las obligaciones incurridas a su valor nominal.  </w:t>
      </w:r>
    </w:p>
    <w:p w:rsidR="00F55ECE" w:rsidRPr="00957A51" w:rsidRDefault="00F55ECE" w:rsidP="00F55ECE">
      <w:pPr>
        <w:jc w:val="both"/>
        <w:rPr>
          <w:sz w:val="32"/>
          <w:szCs w:val="32"/>
        </w:rPr>
      </w:pPr>
      <w:r>
        <w:rPr>
          <w:sz w:val="32"/>
          <w:szCs w:val="32"/>
        </w:rPr>
        <w:t xml:space="preserve"> Alegría y Feliz interesa tramitar su pleito como una acción de clase en la que interesan representar también a otras 55 personas de Puerto rico, inversores sofisticados de altas sumas de dinero, como ellos que también experimentaron cuantiosas pérdidas.</w:t>
      </w:r>
    </w:p>
    <w:p w:rsidR="00F55ECE" w:rsidRPr="00957A51" w:rsidRDefault="00F55ECE" w:rsidP="00F55ECE">
      <w:pPr>
        <w:jc w:val="both"/>
        <w:rPr>
          <w:sz w:val="32"/>
          <w:szCs w:val="32"/>
        </w:rPr>
      </w:pPr>
      <w:r w:rsidRPr="00957A51">
        <w:rPr>
          <w:sz w:val="32"/>
          <w:szCs w:val="32"/>
        </w:rPr>
        <w:t xml:space="preserve">Las casas </w:t>
      </w:r>
      <w:r>
        <w:rPr>
          <w:sz w:val="32"/>
          <w:szCs w:val="32"/>
        </w:rPr>
        <w:t>de correta</w:t>
      </w:r>
      <w:r w:rsidRPr="00957A51">
        <w:rPr>
          <w:sz w:val="32"/>
          <w:szCs w:val="32"/>
        </w:rPr>
        <w:t>je se opusieron</w:t>
      </w:r>
      <w:r>
        <w:rPr>
          <w:sz w:val="32"/>
          <w:szCs w:val="32"/>
        </w:rPr>
        <w:t xml:space="preserve"> a que certificara el pleito como</w:t>
      </w:r>
      <w:r w:rsidRPr="00957A51">
        <w:rPr>
          <w:sz w:val="32"/>
          <w:szCs w:val="32"/>
        </w:rPr>
        <w:t xml:space="preserve"> pleito </w:t>
      </w:r>
      <w:r>
        <w:rPr>
          <w:sz w:val="32"/>
          <w:szCs w:val="32"/>
        </w:rPr>
        <w:t>d</w:t>
      </w:r>
      <w:r w:rsidRPr="00957A51">
        <w:rPr>
          <w:sz w:val="32"/>
          <w:szCs w:val="32"/>
        </w:rPr>
        <w:t>e</w:t>
      </w:r>
      <w:r>
        <w:rPr>
          <w:sz w:val="32"/>
          <w:szCs w:val="32"/>
        </w:rPr>
        <w:t xml:space="preserve"> c</w:t>
      </w:r>
      <w:r w:rsidRPr="00957A51">
        <w:rPr>
          <w:sz w:val="32"/>
          <w:szCs w:val="32"/>
        </w:rPr>
        <w:t>l</w:t>
      </w:r>
      <w:r>
        <w:rPr>
          <w:sz w:val="32"/>
          <w:szCs w:val="32"/>
        </w:rPr>
        <w:t>a</w:t>
      </w:r>
      <w:r w:rsidRPr="00957A51">
        <w:rPr>
          <w:sz w:val="32"/>
          <w:szCs w:val="32"/>
        </w:rPr>
        <w:t xml:space="preserve">se.  Así también se opuso Arturo </w:t>
      </w:r>
      <w:proofErr w:type="spellStart"/>
      <w:r w:rsidRPr="00957A51">
        <w:rPr>
          <w:sz w:val="32"/>
          <w:szCs w:val="32"/>
        </w:rPr>
        <w:t>Fonalleda</w:t>
      </w:r>
      <w:proofErr w:type="spellEnd"/>
      <w:r w:rsidRPr="00957A51">
        <w:rPr>
          <w:sz w:val="32"/>
          <w:szCs w:val="32"/>
        </w:rPr>
        <w:t xml:space="preserve"> Carrión, quien antes </w:t>
      </w:r>
      <w:r>
        <w:rPr>
          <w:sz w:val="32"/>
          <w:szCs w:val="32"/>
        </w:rPr>
        <w:t>d</w:t>
      </w:r>
      <w:r w:rsidRPr="00957A51">
        <w:rPr>
          <w:sz w:val="32"/>
          <w:szCs w:val="32"/>
        </w:rPr>
        <w:t xml:space="preserve">e Alegra y Feliz había presentado en su estricto </w:t>
      </w:r>
      <w:r>
        <w:rPr>
          <w:sz w:val="32"/>
          <w:szCs w:val="32"/>
        </w:rPr>
        <w:t>carácter</w:t>
      </w:r>
      <w:r w:rsidRPr="00957A51">
        <w:rPr>
          <w:sz w:val="32"/>
          <w:szCs w:val="32"/>
        </w:rPr>
        <w:t xml:space="preserve"> personal un pleito contra las dos casas de corretaje.  </w:t>
      </w:r>
      <w:r>
        <w:rPr>
          <w:sz w:val="32"/>
          <w:szCs w:val="32"/>
        </w:rPr>
        <w:t>Ningún</w:t>
      </w:r>
      <w:r w:rsidRPr="00957A51">
        <w:rPr>
          <w:sz w:val="32"/>
          <w:szCs w:val="32"/>
        </w:rPr>
        <w:t xml:space="preserve"> otro inversor manifestó interés o </w:t>
      </w:r>
      <w:r>
        <w:rPr>
          <w:sz w:val="32"/>
          <w:szCs w:val="32"/>
        </w:rPr>
        <w:t>desinterés en unirse al ple</w:t>
      </w:r>
      <w:r w:rsidRPr="00957A51">
        <w:rPr>
          <w:sz w:val="32"/>
          <w:szCs w:val="32"/>
        </w:rPr>
        <w:t>ito de Alegría y Feliz.</w:t>
      </w:r>
    </w:p>
    <w:p w:rsidR="00F55ECE" w:rsidRPr="00957A51" w:rsidRDefault="00F55ECE" w:rsidP="00F55ECE">
      <w:pPr>
        <w:jc w:val="both"/>
        <w:rPr>
          <w:sz w:val="32"/>
          <w:szCs w:val="32"/>
        </w:rPr>
      </w:pPr>
      <w:r>
        <w:rPr>
          <w:sz w:val="32"/>
          <w:szCs w:val="32"/>
        </w:rPr>
        <w:t>SE REQUIERE:</w:t>
      </w:r>
    </w:p>
    <w:p w:rsidR="00F55ECE" w:rsidRPr="00957A51" w:rsidRDefault="00F55ECE" w:rsidP="00F55ECE">
      <w:pPr>
        <w:jc w:val="both"/>
        <w:rPr>
          <w:sz w:val="32"/>
          <w:szCs w:val="32"/>
        </w:rPr>
      </w:pPr>
      <w:r>
        <w:rPr>
          <w:sz w:val="32"/>
          <w:szCs w:val="32"/>
        </w:rPr>
        <w:t>Discutir</w:t>
      </w:r>
      <w:r w:rsidRPr="00957A51">
        <w:rPr>
          <w:sz w:val="32"/>
          <w:szCs w:val="32"/>
        </w:rPr>
        <w:t xml:space="preserve"> la procedencia o </w:t>
      </w:r>
      <w:r>
        <w:rPr>
          <w:sz w:val="32"/>
          <w:szCs w:val="32"/>
        </w:rPr>
        <w:t>improcedencia</w:t>
      </w:r>
      <w:r w:rsidRPr="00957A51">
        <w:rPr>
          <w:sz w:val="32"/>
          <w:szCs w:val="32"/>
        </w:rPr>
        <w:t xml:space="preserve"> e la certificación como acción de clase de este pleito.</w:t>
      </w:r>
    </w:p>
    <w:p w:rsidR="00F55ECE" w:rsidRDefault="00F55ECE" w:rsidP="006149F3">
      <w:pPr>
        <w:pStyle w:val="ListParagraph"/>
        <w:ind w:left="1080"/>
        <w:jc w:val="both"/>
        <w:rPr>
          <w:sz w:val="28"/>
          <w:szCs w:val="28"/>
        </w:rPr>
      </w:pPr>
    </w:p>
    <w:p w:rsidR="00584598" w:rsidRDefault="00584598" w:rsidP="006149F3">
      <w:pPr>
        <w:pStyle w:val="ListParagraph"/>
        <w:ind w:left="1080"/>
        <w:jc w:val="both"/>
        <w:rPr>
          <w:sz w:val="28"/>
          <w:szCs w:val="28"/>
        </w:rPr>
      </w:pPr>
    </w:p>
    <w:p w:rsidR="00584598" w:rsidRDefault="00584598" w:rsidP="006149F3">
      <w:pPr>
        <w:pStyle w:val="ListParagraph"/>
        <w:ind w:left="1080"/>
        <w:jc w:val="both"/>
        <w:rPr>
          <w:sz w:val="28"/>
          <w:szCs w:val="28"/>
        </w:rPr>
      </w:pPr>
    </w:p>
    <w:p w:rsidR="00584598" w:rsidRDefault="00584598" w:rsidP="006149F3">
      <w:pPr>
        <w:pStyle w:val="ListParagraph"/>
        <w:ind w:left="1080"/>
        <w:jc w:val="both"/>
        <w:rPr>
          <w:sz w:val="28"/>
          <w:szCs w:val="28"/>
        </w:rPr>
      </w:pPr>
    </w:p>
    <w:p w:rsidR="00584598" w:rsidRDefault="00584598" w:rsidP="006149F3">
      <w:pPr>
        <w:pStyle w:val="ListParagraph"/>
        <w:ind w:left="1080"/>
        <w:jc w:val="both"/>
        <w:rPr>
          <w:sz w:val="28"/>
          <w:szCs w:val="28"/>
        </w:rPr>
      </w:pPr>
    </w:p>
    <w:p w:rsidR="00584598" w:rsidRDefault="00584598" w:rsidP="006149F3">
      <w:pPr>
        <w:pStyle w:val="ListParagraph"/>
        <w:ind w:left="1080"/>
        <w:jc w:val="both"/>
        <w:rPr>
          <w:sz w:val="28"/>
          <w:szCs w:val="28"/>
        </w:rPr>
      </w:pPr>
    </w:p>
    <w:p w:rsidR="00584598" w:rsidRDefault="00584598" w:rsidP="006149F3">
      <w:pPr>
        <w:pStyle w:val="ListParagraph"/>
        <w:ind w:left="1080"/>
        <w:jc w:val="both"/>
        <w:rPr>
          <w:sz w:val="28"/>
          <w:szCs w:val="28"/>
        </w:rPr>
      </w:pPr>
    </w:p>
    <w:p w:rsidR="00B84A91" w:rsidRDefault="00B84A91" w:rsidP="006149F3">
      <w:pPr>
        <w:pStyle w:val="ListParagraph"/>
        <w:ind w:left="1080"/>
        <w:jc w:val="both"/>
        <w:rPr>
          <w:sz w:val="28"/>
          <w:szCs w:val="28"/>
        </w:rPr>
      </w:pPr>
    </w:p>
    <w:p w:rsidR="00B84A91" w:rsidRDefault="00B84A91" w:rsidP="006149F3">
      <w:pPr>
        <w:pStyle w:val="ListParagraph"/>
        <w:ind w:left="1080"/>
        <w:jc w:val="both"/>
        <w:rPr>
          <w:sz w:val="28"/>
          <w:szCs w:val="28"/>
        </w:rPr>
      </w:pPr>
    </w:p>
    <w:p w:rsidR="00B84A91" w:rsidRDefault="00B84A91" w:rsidP="006149F3">
      <w:pPr>
        <w:pStyle w:val="ListParagraph"/>
        <w:ind w:left="1080"/>
        <w:jc w:val="both"/>
        <w:rPr>
          <w:sz w:val="28"/>
          <w:szCs w:val="28"/>
        </w:rPr>
      </w:pPr>
    </w:p>
    <w:p w:rsidR="00B84A91" w:rsidRDefault="00B84A91" w:rsidP="006149F3">
      <w:pPr>
        <w:pStyle w:val="ListParagraph"/>
        <w:ind w:left="1080"/>
        <w:jc w:val="both"/>
        <w:rPr>
          <w:sz w:val="28"/>
          <w:szCs w:val="28"/>
        </w:rPr>
      </w:pPr>
    </w:p>
    <w:p w:rsidR="00B84A91" w:rsidRDefault="00B84A91" w:rsidP="006149F3">
      <w:pPr>
        <w:pStyle w:val="ListParagraph"/>
        <w:ind w:left="1080"/>
        <w:jc w:val="both"/>
        <w:rPr>
          <w:sz w:val="28"/>
          <w:szCs w:val="28"/>
        </w:rPr>
      </w:pPr>
    </w:p>
    <w:p w:rsidR="00B84A91" w:rsidRDefault="00B84A91" w:rsidP="006149F3">
      <w:pPr>
        <w:pStyle w:val="ListParagraph"/>
        <w:ind w:left="1080"/>
        <w:jc w:val="both"/>
        <w:rPr>
          <w:sz w:val="28"/>
          <w:szCs w:val="28"/>
        </w:rPr>
      </w:pPr>
    </w:p>
    <w:p w:rsidR="00584598" w:rsidRPr="00B84A91" w:rsidRDefault="00584598" w:rsidP="00B84A91">
      <w:pPr>
        <w:jc w:val="both"/>
        <w:rPr>
          <w:sz w:val="28"/>
          <w:szCs w:val="28"/>
        </w:rPr>
      </w:pPr>
    </w:p>
    <w:p w:rsidR="00584598" w:rsidRDefault="00584598" w:rsidP="006149F3">
      <w:pPr>
        <w:pStyle w:val="ListParagraph"/>
        <w:ind w:left="1080"/>
        <w:jc w:val="both"/>
        <w:rPr>
          <w:sz w:val="28"/>
          <w:szCs w:val="28"/>
        </w:rPr>
      </w:pPr>
    </w:p>
    <w:p w:rsidR="00584598" w:rsidRPr="007A03F9" w:rsidRDefault="00584598" w:rsidP="00584598">
      <w:pPr>
        <w:jc w:val="center"/>
        <w:rPr>
          <w:b/>
          <w:sz w:val="28"/>
          <w:szCs w:val="28"/>
        </w:rPr>
      </w:pPr>
      <w:r w:rsidRPr="007A03F9">
        <w:rPr>
          <w:b/>
          <w:sz w:val="28"/>
          <w:szCs w:val="28"/>
        </w:rPr>
        <w:t>EJERCICIO</w:t>
      </w:r>
      <w:r w:rsidR="00717767">
        <w:rPr>
          <w:b/>
          <w:sz w:val="28"/>
          <w:szCs w:val="28"/>
        </w:rPr>
        <w:t xml:space="preserve"> VII</w:t>
      </w:r>
      <w:r w:rsidR="00B84A91">
        <w:rPr>
          <w:b/>
          <w:sz w:val="28"/>
          <w:szCs w:val="28"/>
        </w:rPr>
        <w:t>I</w:t>
      </w:r>
      <w:r w:rsidR="00717767">
        <w:rPr>
          <w:b/>
          <w:sz w:val="28"/>
          <w:szCs w:val="28"/>
        </w:rPr>
        <w:t xml:space="preserve">: </w:t>
      </w:r>
      <w:r w:rsidRPr="007A03F9">
        <w:rPr>
          <w:b/>
          <w:sz w:val="28"/>
          <w:szCs w:val="28"/>
        </w:rPr>
        <w:t xml:space="preserve"> SOBRE DESESTIMACIÓN/SENTENCIA SUMARIA</w:t>
      </w:r>
    </w:p>
    <w:p w:rsidR="00584598" w:rsidRPr="007A03F9" w:rsidRDefault="00584598" w:rsidP="00584598">
      <w:pPr>
        <w:jc w:val="both"/>
        <w:rPr>
          <w:b/>
          <w:sz w:val="28"/>
          <w:szCs w:val="28"/>
        </w:rPr>
      </w:pPr>
    </w:p>
    <w:p w:rsidR="00584598" w:rsidRDefault="00584598" w:rsidP="00584598">
      <w:pPr>
        <w:jc w:val="both"/>
        <w:rPr>
          <w:sz w:val="28"/>
          <w:szCs w:val="28"/>
        </w:rPr>
      </w:pPr>
      <w:r>
        <w:rPr>
          <w:sz w:val="28"/>
          <w:szCs w:val="28"/>
        </w:rPr>
        <w:t xml:space="preserve">Denisse, una modista famosa y propietaria del negocio Atelier Moderno (AM), efectuó un contrato con </w:t>
      </w:r>
      <w:proofErr w:type="spellStart"/>
      <w:r>
        <w:rPr>
          <w:sz w:val="28"/>
          <w:szCs w:val="28"/>
        </w:rPr>
        <w:t>Fashion</w:t>
      </w:r>
      <w:proofErr w:type="spellEnd"/>
      <w:r>
        <w:rPr>
          <w:sz w:val="28"/>
          <w:szCs w:val="28"/>
        </w:rPr>
        <w:t xml:space="preserve"> </w:t>
      </w:r>
      <w:proofErr w:type="spellStart"/>
      <w:r>
        <w:rPr>
          <w:sz w:val="28"/>
          <w:szCs w:val="28"/>
        </w:rPr>
        <w:t>Fabrics</w:t>
      </w:r>
      <w:proofErr w:type="spellEnd"/>
      <w:r>
        <w:rPr>
          <w:sz w:val="28"/>
          <w:szCs w:val="28"/>
        </w:rPr>
        <w:t xml:space="preserve"> (FF) para que ésta empresa le suministrara telas con ciertas especificaciones muy particulares para la confección de una colección de trajes de bodas.  Según el acuerdo suscrito por las partes,  FF habría de entregar a AM las telas especificadas en el contrato en o antes del 1ro de noviembre.  El importe que  AM acordó pagar por las telas ascendía a $7,000.</w:t>
      </w:r>
    </w:p>
    <w:p w:rsidR="00584598" w:rsidRDefault="00584598" w:rsidP="00584598">
      <w:pPr>
        <w:jc w:val="both"/>
        <w:rPr>
          <w:sz w:val="28"/>
          <w:szCs w:val="28"/>
        </w:rPr>
      </w:pPr>
      <w:r>
        <w:rPr>
          <w:sz w:val="28"/>
          <w:szCs w:val="28"/>
        </w:rPr>
        <w:t xml:space="preserve"> El 1ro de noviembre llegó, pero las telas que FF se comprometió a entregar nunca llegaron.  A pesar de las gestiones realizadas mediantes llamadas, cartas, correos electrónicos, AM no pudo nunca lograr que le entregaran la mercancía que había pagado.  Así las cosas, AM presentó una demanda contra FF por incumplimiento de contrato.  En la demandada AM recoge los términos del contrato y afirma que la mercancía  nunca se entregó en la fecha acordada.  Alega además, que luego de firmar el contrato nunca más volvió a saber de FF, ni de sus agentes o funcionarios y que a pesar de múltiples gestiones de cobró, jamás encontró a ninguna persona relacionada con la demanda que diera cara y respondiera.</w:t>
      </w:r>
    </w:p>
    <w:p w:rsidR="00584598" w:rsidRDefault="00584598" w:rsidP="00584598">
      <w:pPr>
        <w:jc w:val="both"/>
        <w:rPr>
          <w:sz w:val="28"/>
          <w:szCs w:val="28"/>
        </w:rPr>
      </w:pPr>
      <w:r>
        <w:rPr>
          <w:sz w:val="28"/>
          <w:szCs w:val="28"/>
        </w:rPr>
        <w:t>A los 28 días de haber sido emplazada, FF no contestó la demanda, sino que presentó un escrito con el título: “Moción de Desestimación”.  En el escrito FF negó no haber cumplido con el contrato.  Por el contrario, aseveró que la mercancía la había entregado tal y como había sido acordado el 29 de octubre y que la propia Denisse la había recibido.  La Moción de Desestimación, fue acompañada con copia de un recibo a puño y letra de Denisse donde surgía que ésta reconocía que había recibido la, mercancía de conformidad a lo acordado el 29 de octubre en su taller a las 4:15PM.</w:t>
      </w:r>
    </w:p>
    <w:p w:rsidR="00584598" w:rsidRDefault="00584598" w:rsidP="00584598">
      <w:pPr>
        <w:jc w:val="both"/>
        <w:rPr>
          <w:sz w:val="28"/>
          <w:szCs w:val="28"/>
        </w:rPr>
      </w:pPr>
      <w:r>
        <w:rPr>
          <w:sz w:val="28"/>
          <w:szCs w:val="28"/>
        </w:rPr>
        <w:t xml:space="preserve">AM se opuso por escrito a la moción.  Alegó que lo que había presentado FF no era una verdadera moción de desestimación por lo que procedía denegar la misma.  Además, AM hizo referencia a su escrito de Demandada en específico a la alegación en la que afirmó que luego de firmar el contrato nunca más volvió a saber de FF, ni </w:t>
      </w:r>
      <w:r>
        <w:rPr>
          <w:sz w:val="28"/>
          <w:szCs w:val="28"/>
        </w:rPr>
        <w:lastRenderedPageBreak/>
        <w:t>de sus agentes o funcionarios y que a pesar de múltiples gestiones de cobró, jamás encontró a ninguna persona relacionada con la demanda que diera cara y respondiera.  Según, AM tal aseveración al contratarla con la moción de desestimación presentada establecía con claridad la existencia de una controversia sustancial de hechos en este caso que derrotaba la solicitud de desestimación presentada.  Además solicitó que se le anotara la rebeldía a FF.</w:t>
      </w:r>
    </w:p>
    <w:p w:rsidR="00584598" w:rsidRDefault="00584598" w:rsidP="00584598">
      <w:pPr>
        <w:jc w:val="both"/>
        <w:rPr>
          <w:sz w:val="28"/>
          <w:szCs w:val="28"/>
        </w:rPr>
      </w:pPr>
    </w:p>
    <w:p w:rsidR="00584598" w:rsidRDefault="00584598" w:rsidP="00584598">
      <w:pPr>
        <w:ind w:left="2160" w:hanging="2160"/>
        <w:jc w:val="both"/>
        <w:rPr>
          <w:sz w:val="28"/>
          <w:szCs w:val="28"/>
        </w:rPr>
      </w:pPr>
      <w:r>
        <w:rPr>
          <w:sz w:val="28"/>
          <w:szCs w:val="28"/>
        </w:rPr>
        <w:t>SE REQUIRE:</w:t>
      </w:r>
      <w:r>
        <w:rPr>
          <w:sz w:val="28"/>
          <w:szCs w:val="28"/>
        </w:rPr>
        <w:tab/>
        <w:t xml:space="preserve">ANALICE Y EXPLIQUE SI PROCEDE O NO LA MOCIÓN DE DESESESTIMACIÓN PRESENTADA. </w:t>
      </w:r>
    </w:p>
    <w:p w:rsidR="00584598" w:rsidRDefault="00584598" w:rsidP="00584598">
      <w:pPr>
        <w:jc w:val="both"/>
        <w:rPr>
          <w:sz w:val="28"/>
          <w:szCs w:val="28"/>
        </w:rPr>
      </w:pPr>
    </w:p>
    <w:p w:rsidR="00584598" w:rsidRDefault="00584598"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F55ECE" w:rsidRDefault="00F55ECE" w:rsidP="006149F3">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453236" w:rsidRDefault="00453236" w:rsidP="00453236">
      <w:pPr>
        <w:pStyle w:val="ListParagraph"/>
        <w:ind w:left="1080"/>
        <w:jc w:val="both"/>
        <w:rPr>
          <w:sz w:val="28"/>
          <w:szCs w:val="28"/>
        </w:rPr>
      </w:pPr>
    </w:p>
    <w:p w:rsidR="00BE625C" w:rsidRPr="00717767" w:rsidRDefault="00BE625C" w:rsidP="00717767">
      <w:pPr>
        <w:jc w:val="both"/>
        <w:rPr>
          <w:sz w:val="28"/>
          <w:szCs w:val="28"/>
        </w:rPr>
      </w:pPr>
    </w:p>
    <w:sectPr w:rsidR="00BE625C" w:rsidRPr="00717767" w:rsidSect="004F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1DF9"/>
    <w:multiLevelType w:val="hybridMultilevel"/>
    <w:tmpl w:val="D99CD0CA"/>
    <w:lvl w:ilvl="0" w:tplc="61241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6E521A"/>
    <w:multiLevelType w:val="hybridMultilevel"/>
    <w:tmpl w:val="59B88000"/>
    <w:lvl w:ilvl="0" w:tplc="F72AAA36">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1A514C"/>
    <w:multiLevelType w:val="hybridMultilevel"/>
    <w:tmpl w:val="C16262C2"/>
    <w:lvl w:ilvl="0" w:tplc="EF38B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DB7E95"/>
    <w:multiLevelType w:val="hybridMultilevel"/>
    <w:tmpl w:val="C944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9BB"/>
    <w:multiLevelType w:val="hybridMultilevel"/>
    <w:tmpl w:val="C944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268B0"/>
    <w:multiLevelType w:val="hybridMultilevel"/>
    <w:tmpl w:val="2DB4C414"/>
    <w:lvl w:ilvl="0" w:tplc="EC340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89"/>
    <w:rsid w:val="00033051"/>
    <w:rsid w:val="000813CC"/>
    <w:rsid w:val="000A4938"/>
    <w:rsid w:val="000B4A3F"/>
    <w:rsid w:val="000C62CE"/>
    <w:rsid w:val="000D0F3B"/>
    <w:rsid w:val="000D350F"/>
    <w:rsid w:val="000F6574"/>
    <w:rsid w:val="0010029B"/>
    <w:rsid w:val="001345A8"/>
    <w:rsid w:val="00167A70"/>
    <w:rsid w:val="00175D28"/>
    <w:rsid w:val="00181260"/>
    <w:rsid w:val="001826EA"/>
    <w:rsid w:val="00191594"/>
    <w:rsid w:val="001A4B93"/>
    <w:rsid w:val="001F1E01"/>
    <w:rsid w:val="00205C51"/>
    <w:rsid w:val="00235FC9"/>
    <w:rsid w:val="00242363"/>
    <w:rsid w:val="00272483"/>
    <w:rsid w:val="0028041D"/>
    <w:rsid w:val="00282260"/>
    <w:rsid w:val="002C0493"/>
    <w:rsid w:val="002F2AC7"/>
    <w:rsid w:val="003070FC"/>
    <w:rsid w:val="00313DC5"/>
    <w:rsid w:val="0031416A"/>
    <w:rsid w:val="003209DF"/>
    <w:rsid w:val="003410CD"/>
    <w:rsid w:val="00344944"/>
    <w:rsid w:val="0035550C"/>
    <w:rsid w:val="00360D7E"/>
    <w:rsid w:val="003A5185"/>
    <w:rsid w:val="003B168D"/>
    <w:rsid w:val="00412D9B"/>
    <w:rsid w:val="0044207E"/>
    <w:rsid w:val="00450281"/>
    <w:rsid w:val="00453236"/>
    <w:rsid w:val="00455B43"/>
    <w:rsid w:val="00461CCD"/>
    <w:rsid w:val="004735BC"/>
    <w:rsid w:val="00484A5E"/>
    <w:rsid w:val="00490D3B"/>
    <w:rsid w:val="00497707"/>
    <w:rsid w:val="004C61FD"/>
    <w:rsid w:val="004E215F"/>
    <w:rsid w:val="004E4890"/>
    <w:rsid w:val="004F63D2"/>
    <w:rsid w:val="00511BB0"/>
    <w:rsid w:val="00515E6C"/>
    <w:rsid w:val="0052790D"/>
    <w:rsid w:val="005314A8"/>
    <w:rsid w:val="00551CFB"/>
    <w:rsid w:val="005602DA"/>
    <w:rsid w:val="005670E1"/>
    <w:rsid w:val="00572555"/>
    <w:rsid w:val="0057632A"/>
    <w:rsid w:val="00584598"/>
    <w:rsid w:val="005C0BE3"/>
    <w:rsid w:val="005C50A3"/>
    <w:rsid w:val="005D3918"/>
    <w:rsid w:val="005D7CD3"/>
    <w:rsid w:val="00604CE1"/>
    <w:rsid w:val="006149F3"/>
    <w:rsid w:val="00623DAE"/>
    <w:rsid w:val="00625BAF"/>
    <w:rsid w:val="00633BA9"/>
    <w:rsid w:val="00636F03"/>
    <w:rsid w:val="0067167E"/>
    <w:rsid w:val="00695795"/>
    <w:rsid w:val="006D47E1"/>
    <w:rsid w:val="006E4CFA"/>
    <w:rsid w:val="0071037F"/>
    <w:rsid w:val="0071477C"/>
    <w:rsid w:val="00717767"/>
    <w:rsid w:val="00790CD1"/>
    <w:rsid w:val="00792DC5"/>
    <w:rsid w:val="007936FB"/>
    <w:rsid w:val="007A1FC4"/>
    <w:rsid w:val="0080364C"/>
    <w:rsid w:val="008119CD"/>
    <w:rsid w:val="008432A1"/>
    <w:rsid w:val="0085462D"/>
    <w:rsid w:val="008708E6"/>
    <w:rsid w:val="00876C1F"/>
    <w:rsid w:val="008A1FD3"/>
    <w:rsid w:val="008A55D1"/>
    <w:rsid w:val="008B06DA"/>
    <w:rsid w:val="008D3464"/>
    <w:rsid w:val="008E6B30"/>
    <w:rsid w:val="00944D5D"/>
    <w:rsid w:val="009658B0"/>
    <w:rsid w:val="00997AC2"/>
    <w:rsid w:val="00997DAD"/>
    <w:rsid w:val="009A2C0D"/>
    <w:rsid w:val="009A5E79"/>
    <w:rsid w:val="009C2218"/>
    <w:rsid w:val="00A11E3E"/>
    <w:rsid w:val="00A20D61"/>
    <w:rsid w:val="00A2407B"/>
    <w:rsid w:val="00A415A0"/>
    <w:rsid w:val="00A50B97"/>
    <w:rsid w:val="00AA1B5A"/>
    <w:rsid w:val="00AD7E10"/>
    <w:rsid w:val="00B15DFB"/>
    <w:rsid w:val="00B20F10"/>
    <w:rsid w:val="00B22389"/>
    <w:rsid w:val="00B46BA5"/>
    <w:rsid w:val="00B50AE6"/>
    <w:rsid w:val="00B5569B"/>
    <w:rsid w:val="00B67C3C"/>
    <w:rsid w:val="00B70360"/>
    <w:rsid w:val="00B73B58"/>
    <w:rsid w:val="00B84A91"/>
    <w:rsid w:val="00BD0B8E"/>
    <w:rsid w:val="00BE3BED"/>
    <w:rsid w:val="00BE625C"/>
    <w:rsid w:val="00C00246"/>
    <w:rsid w:val="00C533B2"/>
    <w:rsid w:val="00C6395A"/>
    <w:rsid w:val="00C65EA4"/>
    <w:rsid w:val="00C75CD8"/>
    <w:rsid w:val="00C90911"/>
    <w:rsid w:val="00C91D00"/>
    <w:rsid w:val="00C97A6E"/>
    <w:rsid w:val="00CB57FF"/>
    <w:rsid w:val="00CD3990"/>
    <w:rsid w:val="00CF6225"/>
    <w:rsid w:val="00CF7002"/>
    <w:rsid w:val="00D22E74"/>
    <w:rsid w:val="00D57281"/>
    <w:rsid w:val="00D653C5"/>
    <w:rsid w:val="00DA36B4"/>
    <w:rsid w:val="00DB6B9D"/>
    <w:rsid w:val="00DC2508"/>
    <w:rsid w:val="00DF2047"/>
    <w:rsid w:val="00E266B7"/>
    <w:rsid w:val="00E27924"/>
    <w:rsid w:val="00E900ED"/>
    <w:rsid w:val="00EA0DB2"/>
    <w:rsid w:val="00EA4AB3"/>
    <w:rsid w:val="00EA7201"/>
    <w:rsid w:val="00EC5AEE"/>
    <w:rsid w:val="00EE2650"/>
    <w:rsid w:val="00F55ECE"/>
    <w:rsid w:val="00F649B5"/>
    <w:rsid w:val="00F8170D"/>
    <w:rsid w:val="00FA6587"/>
    <w:rsid w:val="00FB503B"/>
    <w:rsid w:val="00FC43A8"/>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550E2-E384-4229-844D-1D302A60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4933</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dc:creator>
  <cp:lastModifiedBy>Harold Viera Matos</cp:lastModifiedBy>
  <cp:revision>2</cp:revision>
  <dcterms:created xsi:type="dcterms:W3CDTF">2019-08-09T21:11:00Z</dcterms:created>
  <dcterms:modified xsi:type="dcterms:W3CDTF">2019-08-09T21:11:00Z</dcterms:modified>
</cp:coreProperties>
</file>